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19" w:rsidRPr="002A5919" w:rsidRDefault="008D6F25" w:rsidP="002A5919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Примерен т</w:t>
      </w:r>
      <w:r w:rsidR="002A5919" w:rsidRPr="002A5919">
        <w:rPr>
          <w:rFonts w:ascii="Trebuchet MS" w:hAnsi="Trebuchet MS"/>
        </w:rPr>
        <w:t xml:space="preserve">ест- </w:t>
      </w:r>
      <w:r w:rsidR="002A5919">
        <w:rPr>
          <w:rFonts w:ascii="Trebuchet MS" w:hAnsi="Trebuchet MS"/>
        </w:rPr>
        <w:t>1  (</w:t>
      </w:r>
      <w:r w:rsidR="002A5919" w:rsidRPr="002A5919">
        <w:rPr>
          <w:rFonts w:ascii="Trebuchet MS" w:hAnsi="Trebuchet MS"/>
        </w:rPr>
        <w:t>МРЕ-20</w:t>
      </w:r>
      <w:r w:rsidR="0011722B">
        <w:rPr>
          <w:rFonts w:ascii="Trebuchet MS" w:hAnsi="Trebuchet MS"/>
        </w:rPr>
        <w:t>20</w:t>
      </w:r>
      <w:r w:rsidR="002A5919">
        <w:rPr>
          <w:rFonts w:ascii="Trebuchet MS" w:hAnsi="Trebuchet MS"/>
        </w:rPr>
        <w:t>)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1. Лактозата (млечната захар) е: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изградена от фруктоза и глюкоза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изградена от галактоза и глюкоза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изградена от маноза и глюкоза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монозахарид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2. Пептидната връзка: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е водородна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е здрава ковалентна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съдържа атоми, които лежат в различни равнини</w:t>
      </w:r>
    </w:p>
    <w:p w:rsidR="002A5919" w:rsidRPr="002A5919" w:rsidRDefault="002A5919" w:rsidP="002A5919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е слаба</w:t>
      </w:r>
    </w:p>
    <w:p w:rsidR="002A5919" w:rsidRPr="002A5919" w:rsidRDefault="002A5919" w:rsidP="00C04B97">
      <w:pPr>
        <w:numPr>
          <w:ilvl w:val="0"/>
          <w:numId w:val="1"/>
        </w:numPr>
        <w:tabs>
          <w:tab w:val="clear" w:pos="720"/>
          <w:tab w:val="num" w:pos="253"/>
        </w:tabs>
        <w:ind w:hanging="709"/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Ензимите:</w:t>
      </w:r>
    </w:p>
    <w:p w:rsidR="002A5919" w:rsidRPr="002A5919" w:rsidRDefault="002A5919" w:rsidP="002A5919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по своята химична природа са нуклеинови киселини</w:t>
      </w:r>
    </w:p>
    <w:p w:rsidR="002A5919" w:rsidRPr="002A5919" w:rsidRDefault="002A5919" w:rsidP="002A5919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по своята химична природа са белтъци</w:t>
      </w:r>
    </w:p>
    <w:p w:rsidR="002A5919" w:rsidRPr="002A5919" w:rsidRDefault="002A5919" w:rsidP="002A5919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по своята химична природа са хетерополизахариди</w:t>
      </w:r>
    </w:p>
    <w:p w:rsidR="002A5919" w:rsidRPr="002A5919" w:rsidRDefault="002A5919" w:rsidP="002A5919">
      <w:pPr>
        <w:numPr>
          <w:ilvl w:val="1"/>
          <w:numId w:val="1"/>
        </w:numPr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по своята химична природа са липиди</w:t>
      </w:r>
    </w:p>
    <w:p w:rsidR="002A5919" w:rsidRPr="002A5919" w:rsidRDefault="002A5919" w:rsidP="00C04B97">
      <w:pPr>
        <w:numPr>
          <w:ilvl w:val="0"/>
          <w:numId w:val="1"/>
        </w:numPr>
        <w:tabs>
          <w:tab w:val="clear" w:pos="720"/>
          <w:tab w:val="num" w:pos="374"/>
        </w:tabs>
        <w:ind w:hanging="731"/>
        <w:rPr>
          <w:rFonts w:ascii="Trebuchet MS" w:hAnsi="Trebuchet MS" w:cs="Tahoma"/>
          <w:lang w:val="en-GB"/>
        </w:rPr>
      </w:pPr>
      <w:r w:rsidRPr="002A5919">
        <w:rPr>
          <w:rFonts w:ascii="Trebuchet MS" w:hAnsi="Trebuchet MS" w:cs="Tahoma"/>
        </w:rPr>
        <w:t>АТФ:</w:t>
      </w:r>
    </w:p>
    <w:p w:rsidR="002A5919" w:rsidRPr="002A5919" w:rsidRDefault="002A5919" w:rsidP="002A5919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участва в много изомеразни реакции</w:t>
      </w:r>
    </w:p>
    <w:p w:rsidR="002A5919" w:rsidRPr="002A5919" w:rsidRDefault="002A5919" w:rsidP="002A5919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е макроергично съединение с 2 макроергични връзки</w:t>
      </w:r>
    </w:p>
    <w:p w:rsidR="002A5919" w:rsidRPr="002A5919" w:rsidRDefault="002A5919" w:rsidP="002A5919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е нормоергично съединение</w:t>
      </w:r>
    </w:p>
    <w:p w:rsidR="002A5919" w:rsidRPr="002A5919" w:rsidRDefault="002A5919" w:rsidP="002A5919">
      <w:pPr>
        <w:numPr>
          <w:ilvl w:val="0"/>
          <w:numId w:val="4"/>
        </w:numPr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е нуклеозид</w:t>
      </w:r>
    </w:p>
    <w:p w:rsidR="002A5919" w:rsidRPr="002A5919" w:rsidRDefault="002A5919" w:rsidP="002A5919">
      <w:pPr>
        <w:numPr>
          <w:ilvl w:val="0"/>
          <w:numId w:val="1"/>
        </w:numPr>
        <w:ind w:left="360"/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Инсулинът повлиява кръвнозахарното ниво като:</w:t>
      </w:r>
    </w:p>
    <w:p w:rsidR="002A5919" w:rsidRPr="002A5919" w:rsidRDefault="002A5919" w:rsidP="002A5919">
      <w:pPr>
        <w:numPr>
          <w:ilvl w:val="0"/>
          <w:numId w:val="5"/>
        </w:numPr>
        <w:tabs>
          <w:tab w:val="num" w:pos="1144"/>
        </w:tabs>
        <w:autoSpaceDE w:val="0"/>
        <w:autoSpaceDN w:val="0"/>
        <w:adjustRightInd w:val="0"/>
        <w:ind w:hanging="371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подтиска гликолизата</w:t>
      </w:r>
    </w:p>
    <w:p w:rsidR="002A5919" w:rsidRPr="002A5919" w:rsidRDefault="002A5919" w:rsidP="002A5919">
      <w:pPr>
        <w:numPr>
          <w:ilvl w:val="0"/>
          <w:numId w:val="5"/>
        </w:numPr>
        <w:autoSpaceDE w:val="0"/>
        <w:autoSpaceDN w:val="0"/>
        <w:adjustRightInd w:val="0"/>
        <w:ind w:hanging="404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активира гликогенолизата</w:t>
      </w:r>
    </w:p>
    <w:p w:rsidR="002A5919" w:rsidRPr="002A5919" w:rsidRDefault="002A5919" w:rsidP="002A5919">
      <w:pPr>
        <w:numPr>
          <w:ilvl w:val="0"/>
          <w:numId w:val="5"/>
        </w:numPr>
        <w:autoSpaceDE w:val="0"/>
        <w:autoSpaceDN w:val="0"/>
        <w:adjustRightInd w:val="0"/>
        <w:ind w:hanging="404"/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 xml:space="preserve">активира внасянето на глюкоза мастна и мускулна тъкан с </w:t>
      </w:r>
      <w:r w:rsidRPr="002A5919">
        <w:rPr>
          <w:rFonts w:ascii="Trebuchet MS" w:hAnsi="Trebuchet MS" w:cs="Tahoma"/>
          <w:lang w:val="en-US"/>
        </w:rPr>
        <w:t>GLUT</w:t>
      </w:r>
      <w:r w:rsidRPr="002A5919">
        <w:rPr>
          <w:rFonts w:ascii="Trebuchet MS" w:hAnsi="Trebuchet MS" w:cs="Tahoma"/>
          <w:vertAlign w:val="subscript"/>
          <w:lang w:val="ru-RU"/>
        </w:rPr>
        <w:t>4</w:t>
      </w:r>
    </w:p>
    <w:p w:rsidR="002A5919" w:rsidRPr="002A5919" w:rsidRDefault="002A5919" w:rsidP="002A5919">
      <w:pPr>
        <w:numPr>
          <w:ilvl w:val="0"/>
          <w:numId w:val="5"/>
        </w:numPr>
        <w:ind w:hanging="393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 xml:space="preserve">активира внасянето на глюкоза в черния дроб с </w:t>
      </w:r>
      <w:r w:rsidRPr="002A5919">
        <w:rPr>
          <w:rFonts w:ascii="Trebuchet MS" w:hAnsi="Trebuchet MS" w:cs="Tahoma"/>
          <w:lang w:val="en-US"/>
        </w:rPr>
        <w:t>GLUT</w:t>
      </w:r>
      <w:r w:rsidRPr="002A5919">
        <w:rPr>
          <w:rFonts w:ascii="Trebuchet MS" w:hAnsi="Trebuchet MS" w:cs="Tahoma"/>
          <w:vertAlign w:val="subscript"/>
          <w:lang w:val="ru-RU"/>
        </w:rPr>
        <w:t>2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6. Ензимът гликогенсинтаза образува :</w:t>
      </w:r>
    </w:p>
    <w:p w:rsidR="002A5919" w:rsidRPr="002A5919" w:rsidRDefault="002A5919" w:rsidP="002A5919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Само бета -1,4-връзки</w:t>
      </w:r>
    </w:p>
    <w:p w:rsidR="002A5919" w:rsidRPr="002A5919" w:rsidRDefault="002A5919" w:rsidP="002A5919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Само алфа -1,6- връзки</w:t>
      </w:r>
    </w:p>
    <w:p w:rsidR="002A5919" w:rsidRPr="002A5919" w:rsidRDefault="002A5919" w:rsidP="002A5919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Само алфа -1,4-връзки</w:t>
      </w:r>
    </w:p>
    <w:p w:rsidR="002A5919" w:rsidRPr="002A5919" w:rsidRDefault="002A5919" w:rsidP="002A5919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Само бета - 1-6 връзки</w:t>
      </w:r>
    </w:p>
    <w:p w:rsidR="002A5919" w:rsidRPr="002A5919" w:rsidRDefault="00C04B97" w:rsidP="00C04B97">
      <w:pPr>
        <w:ind w:left="275" w:hanging="286"/>
        <w:rPr>
          <w:rFonts w:ascii="Trebuchet MS" w:hAnsi="Trebuchet MS" w:cs="Tahoma"/>
          <w:lang w:val="ru-RU"/>
        </w:rPr>
      </w:pPr>
      <w:r>
        <w:rPr>
          <w:rFonts w:ascii="Trebuchet MS" w:hAnsi="Trebuchet MS" w:cs="Tahoma"/>
        </w:rPr>
        <w:t>7.</w:t>
      </w:r>
      <w:r w:rsidR="002A5919" w:rsidRPr="002A5919">
        <w:rPr>
          <w:rFonts w:ascii="Trebuchet MS" w:hAnsi="Trebuchet MS" w:cs="Tahoma"/>
        </w:rPr>
        <w:t>Кетотела в урината се доказвaт при:</w:t>
      </w:r>
    </w:p>
    <w:p w:rsidR="002A5919" w:rsidRPr="002A5919" w:rsidRDefault="002A5919" w:rsidP="002A5919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при богата на въглехидрати диета</w:t>
      </w:r>
    </w:p>
    <w:p w:rsidR="002A5919" w:rsidRPr="002A5919" w:rsidRDefault="002A5919" w:rsidP="002A5919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при богата на липиди диета</w:t>
      </w:r>
      <w:r w:rsidRPr="002A5919">
        <w:rPr>
          <w:rFonts w:ascii="Trebuchet MS" w:hAnsi="Trebuchet MS" w:cs="Tahoma"/>
          <w:lang w:val="ru-RU"/>
        </w:rPr>
        <w:t xml:space="preserve"> </w:t>
      </w:r>
    </w:p>
    <w:p w:rsidR="002A5919" w:rsidRPr="002A5919" w:rsidRDefault="002A5919" w:rsidP="002A5919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диабет</w:t>
      </w:r>
    </w:p>
    <w:p w:rsidR="002A5919" w:rsidRPr="002A5919" w:rsidRDefault="002A5919" w:rsidP="002A5919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ind w:hanging="56"/>
        <w:rPr>
          <w:rFonts w:ascii="Trebuchet MS" w:hAnsi="Trebuchet MS" w:cs="Tahoma"/>
          <w:lang w:val="en-GB"/>
        </w:rPr>
      </w:pPr>
      <w:r w:rsidRPr="002A5919">
        <w:rPr>
          <w:rFonts w:ascii="Trebuchet MS" w:hAnsi="Trebuchet MS" w:cs="Tahoma"/>
        </w:rPr>
        <w:t>нормално хранене</w:t>
      </w:r>
    </w:p>
    <w:p w:rsidR="002A5919" w:rsidRPr="002A5919" w:rsidRDefault="002A5919" w:rsidP="00C04B97">
      <w:pPr>
        <w:numPr>
          <w:ilvl w:val="0"/>
          <w:numId w:val="29"/>
        </w:numPr>
        <w:tabs>
          <w:tab w:val="clear" w:pos="720"/>
          <w:tab w:val="num" w:pos="418"/>
        </w:tabs>
        <w:ind w:hanging="720"/>
        <w:rPr>
          <w:rFonts w:ascii="Trebuchet MS" w:hAnsi="Trebuchet MS" w:cs="Tahoma"/>
          <w:lang w:val="en-GB"/>
        </w:rPr>
      </w:pPr>
      <w:r w:rsidRPr="002A5919">
        <w:rPr>
          <w:rFonts w:ascii="Trebuchet MS" w:hAnsi="Trebuchet MS" w:cs="Tahoma"/>
        </w:rPr>
        <w:t>При декарбоксилирането на аминокиселини:</w:t>
      </w:r>
    </w:p>
    <w:p w:rsidR="002A5919" w:rsidRPr="002A5919" w:rsidRDefault="002A5919" w:rsidP="002A5919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аминогрупата се прехвърля от аминокиселина върху алфа- кето киселина</w:t>
      </w:r>
    </w:p>
    <w:p w:rsidR="002A5919" w:rsidRPr="002A5919" w:rsidRDefault="002A5919" w:rsidP="002A5919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  <w:lang w:val="en-US"/>
        </w:rPr>
      </w:pPr>
      <w:r w:rsidRPr="002A5919">
        <w:rPr>
          <w:rFonts w:ascii="Trebuchet MS" w:hAnsi="Trebuchet MS" w:cs="Tahoma"/>
        </w:rPr>
        <w:t xml:space="preserve">участва витамин </w:t>
      </w:r>
      <w:r w:rsidRPr="002A5919">
        <w:rPr>
          <w:rFonts w:ascii="Trebuchet MS" w:hAnsi="Trebuchet MS" w:cs="Tahoma"/>
          <w:lang w:val="en-US"/>
        </w:rPr>
        <w:t>D</w:t>
      </w:r>
      <w:r w:rsidRPr="002A5919">
        <w:rPr>
          <w:rFonts w:ascii="Trebuchet MS" w:hAnsi="Trebuchet MS" w:cs="Tahoma"/>
          <w:vertAlign w:val="subscript"/>
          <w:lang w:val="en-US"/>
        </w:rPr>
        <w:t>3</w:t>
      </w:r>
    </w:p>
    <w:p w:rsidR="002A5919" w:rsidRPr="002A5919" w:rsidRDefault="002A5919" w:rsidP="002A5919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  <w:lang w:val="en-GB"/>
        </w:rPr>
      </w:pPr>
      <w:r w:rsidRPr="002A5919">
        <w:rPr>
          <w:rFonts w:ascii="Trebuchet MS" w:hAnsi="Trebuchet MS" w:cs="Tahoma"/>
        </w:rPr>
        <w:t>се освобождава амоняк</w:t>
      </w:r>
    </w:p>
    <w:p w:rsidR="002A5919" w:rsidRPr="002A5919" w:rsidRDefault="002A5919" w:rsidP="002A5919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получават се биогенни амини</w:t>
      </w:r>
    </w:p>
    <w:p w:rsidR="002A5919" w:rsidRPr="002A5919" w:rsidRDefault="002A5919" w:rsidP="002A5919">
      <w:pPr>
        <w:rPr>
          <w:rFonts w:ascii="Trebuchet MS" w:hAnsi="Trebuchet MS" w:cs="Tahoma"/>
          <w:lang w:val="ru-RU"/>
        </w:rPr>
      </w:pPr>
      <w:r w:rsidRPr="002A5919">
        <w:rPr>
          <w:rFonts w:ascii="Trebuchet MS" w:hAnsi="Trebuchet MS" w:cs="Tahoma"/>
        </w:rPr>
        <w:t>9. Транспортът на активирани мастни киселини през митохондриалната мембрана се осъществява с:</w:t>
      </w:r>
    </w:p>
    <w:p w:rsidR="002A5919" w:rsidRPr="002A5919" w:rsidRDefault="002A5919" w:rsidP="002A5919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цитратна совалка</w:t>
      </w:r>
    </w:p>
    <w:p w:rsidR="002A5919" w:rsidRPr="002A5919" w:rsidRDefault="002A5919" w:rsidP="002A5919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глицерофосфатна совалка</w:t>
      </w:r>
    </w:p>
    <w:p w:rsidR="002A5919" w:rsidRPr="002A5919" w:rsidRDefault="002A5919" w:rsidP="002A5919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 xml:space="preserve">пасивна дифузия </w:t>
      </w:r>
    </w:p>
    <w:p w:rsidR="002A5919" w:rsidRPr="002A5919" w:rsidRDefault="002A5919" w:rsidP="002A5919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карнитинова совалка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lastRenderedPageBreak/>
        <w:t>10. Холестеролът се използва в организма за синтез на :</w:t>
      </w:r>
    </w:p>
    <w:p w:rsidR="002A5919" w:rsidRPr="002A5919" w:rsidRDefault="002A5919" w:rsidP="002A5919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тироидни хормони</w:t>
      </w:r>
    </w:p>
    <w:p w:rsidR="002A5919" w:rsidRPr="002A5919" w:rsidRDefault="002A5919" w:rsidP="002A5919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стероидни хормони</w:t>
      </w:r>
    </w:p>
    <w:p w:rsidR="002A5919" w:rsidRPr="002A5919" w:rsidRDefault="002A5919" w:rsidP="002A5919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адреналин</w:t>
      </w:r>
    </w:p>
    <w:p w:rsidR="002A5919" w:rsidRPr="002A5919" w:rsidRDefault="002A5919" w:rsidP="002A5919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глюкагон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11. Серотонин се синтезира от:</w:t>
      </w:r>
    </w:p>
    <w:p w:rsidR="002A5919" w:rsidRPr="002A5919" w:rsidRDefault="002A5919" w:rsidP="002A5919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тирозин</w:t>
      </w:r>
    </w:p>
    <w:p w:rsidR="002A5919" w:rsidRPr="002A5919" w:rsidRDefault="002A5919" w:rsidP="002A5919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серин</w:t>
      </w:r>
    </w:p>
    <w:p w:rsidR="002A5919" w:rsidRPr="002A5919" w:rsidRDefault="002A5919" w:rsidP="002A5919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триптофан</w:t>
      </w:r>
    </w:p>
    <w:p w:rsidR="002A5919" w:rsidRPr="002A5919" w:rsidRDefault="002A5919" w:rsidP="002A5919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глутамат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12. Колко молекули АТФ се получават от окисилителното разграждане на 1 молекула глюкоза до СО</w:t>
      </w:r>
      <w:r w:rsidRPr="002A5919">
        <w:rPr>
          <w:rFonts w:ascii="Trebuchet MS" w:hAnsi="Trebuchet MS" w:cs="Tahoma"/>
          <w:vertAlign w:val="subscript"/>
        </w:rPr>
        <w:t>2</w:t>
      </w:r>
      <w:r w:rsidRPr="002A5919">
        <w:rPr>
          <w:rFonts w:ascii="Trebuchet MS" w:hAnsi="Trebuchet MS" w:cs="Tahoma"/>
        </w:rPr>
        <w:t xml:space="preserve"> и Н</w:t>
      </w:r>
      <w:r w:rsidRPr="002A5919">
        <w:rPr>
          <w:rFonts w:ascii="Trebuchet MS" w:hAnsi="Trebuchet MS" w:cs="Tahoma"/>
          <w:vertAlign w:val="subscript"/>
        </w:rPr>
        <w:t>2</w:t>
      </w:r>
      <w:r w:rsidRPr="002A5919">
        <w:rPr>
          <w:rFonts w:ascii="Trebuchet MS" w:hAnsi="Trebuchet MS" w:cs="Tahoma"/>
        </w:rPr>
        <w:t>О :</w:t>
      </w:r>
    </w:p>
    <w:p w:rsidR="002A5919" w:rsidRPr="002A5919" w:rsidRDefault="002A5919" w:rsidP="002A5919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8</w:t>
      </w:r>
    </w:p>
    <w:p w:rsidR="002A5919" w:rsidRPr="002A5919" w:rsidRDefault="002A5919" w:rsidP="002A5919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12</w:t>
      </w:r>
    </w:p>
    <w:p w:rsidR="002A5919" w:rsidRPr="002A5919" w:rsidRDefault="002A5919" w:rsidP="002A5919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2</w:t>
      </w:r>
    </w:p>
    <w:p w:rsidR="002A5919" w:rsidRPr="002A5919" w:rsidRDefault="002A5919" w:rsidP="002A5919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36 (38)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13. Синтезът на урея се осъществява в:</w:t>
      </w:r>
    </w:p>
    <w:p w:rsidR="002A5919" w:rsidRPr="002A5919" w:rsidRDefault="002A5919" w:rsidP="002A5919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бъбреци</w:t>
      </w:r>
    </w:p>
    <w:p w:rsidR="002A5919" w:rsidRPr="002A5919" w:rsidRDefault="002A5919" w:rsidP="002A5919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черен дроб</w:t>
      </w:r>
    </w:p>
    <w:p w:rsidR="002A5919" w:rsidRPr="002A5919" w:rsidRDefault="002A5919" w:rsidP="002A5919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мозък</w:t>
      </w:r>
    </w:p>
    <w:p w:rsidR="002A5919" w:rsidRPr="002A5919" w:rsidRDefault="002A5919" w:rsidP="002A5919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мускули</w:t>
      </w:r>
    </w:p>
    <w:p w:rsidR="002A5919" w:rsidRPr="002A5919" w:rsidRDefault="002A5919" w:rsidP="002A5919">
      <w:p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14. Липопротеинлипазата:</w:t>
      </w:r>
    </w:p>
    <w:p w:rsidR="002A5919" w:rsidRPr="002A5919" w:rsidRDefault="002A5919" w:rsidP="002A5919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участва в синтеза на мазнини</w:t>
      </w:r>
    </w:p>
    <w:p w:rsidR="002A5919" w:rsidRPr="002A5919" w:rsidRDefault="002A5919" w:rsidP="002A5919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участва в синтеза на холестерол</w:t>
      </w:r>
    </w:p>
    <w:p w:rsidR="002A5919" w:rsidRPr="002A5919" w:rsidRDefault="002A5919" w:rsidP="002A5919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разгражда триглицериди, съдържащи се в ЛПК</w:t>
      </w:r>
    </w:p>
    <w:p w:rsidR="002A5919" w:rsidRDefault="002A5919" w:rsidP="002A5919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2A5919">
        <w:rPr>
          <w:rFonts w:ascii="Trebuchet MS" w:hAnsi="Trebuchet MS" w:cs="Tahoma"/>
        </w:rPr>
        <w:t>разгражда сфинголипиди в ЛПК</w:t>
      </w:r>
    </w:p>
    <w:p w:rsidR="008D6F25" w:rsidRPr="008D6F25" w:rsidRDefault="008D6F25" w:rsidP="008D6F25">
      <w:pPr>
        <w:autoSpaceDE w:val="0"/>
        <w:autoSpaceDN w:val="0"/>
        <w:adjustRightInd w:val="0"/>
        <w:rPr>
          <w:rFonts w:ascii="Trebuchet MS" w:hAnsi="Trebuchet MS" w:cs="Tahoma"/>
          <w:i/>
        </w:rPr>
      </w:pPr>
    </w:p>
    <w:p w:rsidR="008D6F25" w:rsidRPr="008D6F25" w:rsidRDefault="001144FC" w:rsidP="008D6F25">
      <w:pPr>
        <w:rPr>
          <w:rFonts w:ascii="Arial" w:hAnsi="Arial" w:cs="Arial"/>
          <w:i/>
        </w:rPr>
      </w:pPr>
      <w:r>
        <w:rPr>
          <w:rFonts w:ascii="Trebuchet MS" w:hAnsi="Trebuchet MS" w:cs="Tahoma"/>
          <w:i/>
        </w:rPr>
        <w:t>15</w:t>
      </w:r>
      <w:r w:rsidR="008D6F25" w:rsidRPr="008D6F25">
        <w:rPr>
          <w:rFonts w:ascii="Trebuchet MS" w:hAnsi="Trebuchet MS" w:cs="Tahoma"/>
          <w:i/>
        </w:rPr>
        <w:t>/1</w:t>
      </w:r>
      <w:r>
        <w:rPr>
          <w:rFonts w:ascii="Trebuchet MS" w:hAnsi="Trebuchet MS" w:cs="Tahoma"/>
          <w:i/>
        </w:rPr>
        <w:t>6</w:t>
      </w:r>
      <w:r w:rsidR="008D6F25" w:rsidRPr="008D6F25">
        <w:rPr>
          <w:rFonts w:ascii="Trebuchet MS" w:hAnsi="Trebuchet MS" w:cs="Tahoma"/>
          <w:i/>
        </w:rPr>
        <w:t xml:space="preserve"> Пояснете к</w:t>
      </w:r>
      <w:r w:rsidR="008D6F25" w:rsidRPr="008D6F25">
        <w:rPr>
          <w:rFonts w:ascii="Arial" w:hAnsi="Arial" w:cs="Arial"/>
          <w:i/>
        </w:rPr>
        <w:t xml:space="preserve">ои са особеностите при транспортьорите, пренасящти глюкоза в черен дроб и панкреас? </w:t>
      </w:r>
    </w:p>
    <w:p w:rsidR="008D6F25" w:rsidRDefault="008D6F25" w:rsidP="008D6F25">
      <w:pPr>
        <w:rPr>
          <w:rFonts w:ascii="Arial" w:hAnsi="Arial" w:cs="Arial"/>
          <w:b/>
        </w:rPr>
      </w:pPr>
    </w:p>
    <w:p w:rsidR="008D6F25" w:rsidRPr="00EE4EE8" w:rsidRDefault="008D6F25" w:rsidP="008D6F25">
      <w:pPr>
        <w:rPr>
          <w:rFonts w:ascii="Arial" w:hAnsi="Arial" w:cs="Arial"/>
          <w:b/>
        </w:rPr>
      </w:pPr>
    </w:p>
    <w:p w:rsidR="008D6F25" w:rsidRDefault="008D6F25" w:rsidP="008D6F25">
      <w:pPr>
        <w:rPr>
          <w:rFonts w:ascii="Arial" w:hAnsi="Arial" w:cs="Arial"/>
          <w:b/>
        </w:rPr>
      </w:pPr>
    </w:p>
    <w:p w:rsidR="001144FC" w:rsidRDefault="001144FC" w:rsidP="008D6F25">
      <w:pPr>
        <w:rPr>
          <w:rFonts w:ascii="Arial" w:hAnsi="Arial" w:cs="Arial"/>
          <w:b/>
        </w:rPr>
      </w:pPr>
    </w:p>
    <w:p w:rsidR="001144FC" w:rsidRDefault="001144FC" w:rsidP="008D6F25">
      <w:pPr>
        <w:rPr>
          <w:rFonts w:ascii="Arial" w:hAnsi="Arial" w:cs="Arial"/>
          <w:b/>
        </w:rPr>
      </w:pPr>
    </w:p>
    <w:p w:rsidR="001144FC" w:rsidRDefault="001144FC" w:rsidP="008D6F25">
      <w:pPr>
        <w:rPr>
          <w:rFonts w:ascii="Arial" w:hAnsi="Arial" w:cs="Arial"/>
          <w:b/>
        </w:rPr>
      </w:pPr>
    </w:p>
    <w:p w:rsidR="008D6F25" w:rsidRDefault="008D6F25" w:rsidP="008D6F25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8D6F25" w:rsidRPr="002A5919" w:rsidRDefault="008D6F25" w:rsidP="008D6F25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2A5919" w:rsidRPr="002A5919" w:rsidRDefault="002A5919" w:rsidP="002A5919">
      <w:pPr>
        <w:rPr>
          <w:rFonts w:ascii="Trebuchet MS" w:hAnsi="Trebuchet MS"/>
          <w:i/>
        </w:rPr>
      </w:pPr>
      <w:r w:rsidRPr="002A5919">
        <w:rPr>
          <w:rFonts w:ascii="Trebuchet MS" w:hAnsi="Trebuchet MS"/>
          <w:i/>
        </w:rPr>
        <w:t>17/18</w:t>
      </w:r>
    </w:p>
    <w:p w:rsidR="002A5919" w:rsidRPr="002A5919" w:rsidRDefault="002A5919" w:rsidP="002A5919">
      <w:pPr>
        <w:rPr>
          <w:rFonts w:ascii="Trebuchet MS" w:hAnsi="Trebuchet MS"/>
          <w:i/>
        </w:rPr>
      </w:pPr>
      <w:r w:rsidRPr="002A5919">
        <w:rPr>
          <w:rFonts w:ascii="Trebuchet MS" w:hAnsi="Trebuchet MS"/>
          <w:i/>
        </w:rPr>
        <w:t>Кой ЛПК пренася основно триглицериди и осигурява мастни киселини за периферните тъкани веднага след нахранване. Изразете със схема съдържанието на един ЛПК</w:t>
      </w:r>
    </w:p>
    <w:p w:rsidR="002A5919" w:rsidRPr="002A5919" w:rsidRDefault="002A5919" w:rsidP="002A5919">
      <w:pPr>
        <w:rPr>
          <w:rFonts w:ascii="Trebuchet MS" w:hAnsi="Trebuchet MS"/>
          <w:i/>
        </w:rPr>
      </w:pPr>
    </w:p>
    <w:p w:rsidR="002A5919" w:rsidRPr="002A5919" w:rsidRDefault="002A5919" w:rsidP="002A5919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2A5919" w:rsidRDefault="002A5919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Pr="002A5919" w:rsidRDefault="001E0480" w:rsidP="001E0480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Примерен т</w:t>
      </w:r>
      <w:r w:rsidRPr="002A5919">
        <w:rPr>
          <w:rFonts w:ascii="Trebuchet MS" w:hAnsi="Trebuchet MS"/>
        </w:rPr>
        <w:t xml:space="preserve">ест- </w:t>
      </w:r>
      <w:r>
        <w:rPr>
          <w:rFonts w:ascii="Trebuchet MS" w:hAnsi="Trebuchet MS"/>
        </w:rPr>
        <w:t>2  (</w:t>
      </w:r>
      <w:r w:rsidRPr="002A5919">
        <w:rPr>
          <w:rFonts w:ascii="Trebuchet MS" w:hAnsi="Trebuchet MS"/>
        </w:rPr>
        <w:t>МРЕ-201</w:t>
      </w:r>
      <w:r>
        <w:rPr>
          <w:rFonts w:ascii="Trebuchet MS" w:hAnsi="Trebuchet MS"/>
        </w:rPr>
        <w:t>5)</w:t>
      </w: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1. Пептидната връзка:</w:t>
      </w:r>
    </w:p>
    <w:p w:rsidR="001144FC" w:rsidRPr="00D97B4F" w:rsidRDefault="001144FC" w:rsidP="001144FC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 xml:space="preserve">е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водородна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 xml:space="preserve">е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здрава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ковалентна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 xml:space="preserve">е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слаба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съдържа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атоми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които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лежат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в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различни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равнини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2. Ензимът гликогенфосфорилаза атакува с фосфорна киселина :</w:t>
      </w:r>
    </w:p>
    <w:p w:rsidR="001144FC" w:rsidRPr="00D97B4F" w:rsidRDefault="001144FC" w:rsidP="001144FC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-1,4-връзки</w:t>
      </w:r>
    </w:p>
    <w:p w:rsidR="001144FC" w:rsidRPr="00D97B4F" w:rsidRDefault="001144FC" w:rsidP="001144FC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алфа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-1,4-връзки</w:t>
      </w:r>
    </w:p>
    <w:p w:rsidR="001144FC" w:rsidRPr="00D97B4F" w:rsidRDefault="001144FC" w:rsidP="001144FC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- 1-6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алфа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-1,6-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3. Ензимът глюкозо-6-фосфатаза се намира в клетките на:</w:t>
      </w:r>
    </w:p>
    <w:p w:rsidR="001144FC" w:rsidRPr="00D97B4F" w:rsidRDefault="001144FC" w:rsidP="001144FC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мускули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мастна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тъкан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черен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дроб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4. Синтезът на урея се осъществява в:</w:t>
      </w:r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черен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дроб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бъбреци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мускули</w:t>
      </w:r>
      <w:proofErr w:type="spellEnd"/>
    </w:p>
    <w:p w:rsidR="001144FC" w:rsidRPr="00D97B4F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5</w:t>
      </w:r>
      <w:r w:rsidRPr="00D97B4F">
        <w:rPr>
          <w:rFonts w:ascii="Tahoma" w:eastAsia="Calibri" w:hAnsi="Tahoma" w:cs="Tahoma"/>
          <w:lang w:eastAsia="en-US"/>
        </w:rPr>
        <w:t>. Кетотела в урината се доказвaт при:</w:t>
      </w:r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богата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въглехидрати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диета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диабет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богата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липиди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диета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нормално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хранене</w:t>
      </w:r>
      <w:proofErr w:type="spellEnd"/>
    </w:p>
    <w:p w:rsidR="001144FC" w:rsidRPr="00D97B4F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6</w:t>
      </w:r>
      <w:r w:rsidRPr="00D97B4F">
        <w:rPr>
          <w:rFonts w:ascii="Tahoma" w:eastAsia="Calibri" w:hAnsi="Tahoma" w:cs="Tahoma"/>
          <w:lang w:eastAsia="en-US"/>
        </w:rPr>
        <w:t>. Четвъртичната структура на белтъците:</w:t>
      </w:r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стабилизира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дисулфидни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мостове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3"/>
        </w:numPr>
        <w:overflowPunct/>
        <w:textAlignment w:val="auto"/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представлява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взаимно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разположение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субединиците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в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пространството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и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val="bg-BG"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стабилизира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ковалентни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4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стабилизира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r w:rsidRPr="00ED133D">
        <w:rPr>
          <w:rFonts w:ascii="Tahoma" w:eastAsia="Calibri" w:hAnsi="Tahoma" w:cs="Tahoma"/>
          <w:szCs w:val="24"/>
          <w:lang w:val="bg-BG" w:eastAsia="en-US"/>
        </w:rPr>
        <w:t>здрави</w:t>
      </w:r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4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поддържа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пептидни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7. Механизмът на действие на Т3 и Т4 включва участието на:</w:t>
      </w:r>
    </w:p>
    <w:p w:rsidR="001144FC" w:rsidRPr="00D97B4F" w:rsidRDefault="001144FC" w:rsidP="001144FC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експресия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гени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което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засилва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синтеза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белтъци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рецептор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с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тирозинкиназна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активност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цАМФ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инозитол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трифосфат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и ДАГ (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диацил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глицерол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>)</w:t>
      </w:r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8. Кой от изброените хормони НЕ е пептид:</w:t>
      </w:r>
    </w:p>
    <w:p w:rsidR="001144FC" w:rsidRPr="00D97B4F" w:rsidRDefault="001144FC" w:rsidP="001144FC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вазопресин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адреналин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инсулин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естрадиол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9. Колко молекули АТФ се получават при разграждане на 1 молекула глюкоза до 2 мол пируват:</w:t>
      </w:r>
    </w:p>
    <w:p w:rsidR="001144FC" w:rsidRPr="00D97B4F" w:rsidRDefault="001144FC" w:rsidP="001144FC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8</w:t>
      </w:r>
    </w:p>
    <w:p w:rsidR="001144FC" w:rsidRPr="00D97B4F" w:rsidRDefault="001144FC" w:rsidP="001144FC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2</w:t>
      </w:r>
    </w:p>
    <w:p w:rsidR="001144FC" w:rsidRPr="00D97B4F" w:rsidRDefault="001144FC" w:rsidP="001144FC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12</w:t>
      </w:r>
    </w:p>
    <w:p w:rsidR="001144FC" w:rsidRPr="00D97B4F" w:rsidRDefault="001144FC" w:rsidP="001144FC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36 (38)</w:t>
      </w:r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10</w:t>
      </w:r>
      <w:r w:rsidRPr="00D97B4F">
        <w:rPr>
          <w:rFonts w:ascii="Tahoma" w:eastAsia="Calibri" w:hAnsi="Tahoma" w:cs="Tahoma"/>
          <w:lang w:eastAsia="en-US"/>
        </w:rPr>
        <w:t xml:space="preserve">. Кетоновите вещества НЕ могат да служат като енергиен субстрат на: </w:t>
      </w:r>
    </w:p>
    <w:p w:rsidR="001144FC" w:rsidRPr="00D97B4F" w:rsidRDefault="001144FC" w:rsidP="001144FC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мускули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lastRenderedPageBreak/>
        <w:t>черен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дроб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сърце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11. В синтеза на урея участва:</w:t>
      </w:r>
    </w:p>
    <w:p w:rsidR="001144FC" w:rsidRPr="00D97B4F" w:rsidRDefault="001144FC" w:rsidP="001144FC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метионин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валин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серин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амоняк</w:t>
      </w:r>
      <w:proofErr w:type="spellEnd"/>
    </w:p>
    <w:p w:rsidR="001144FC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12. Холестеролът се изнася от организма:</w:t>
      </w:r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потта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жлъчката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под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форма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жлъчни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киселини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урината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под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формата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соли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белия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дроб</w:t>
      </w:r>
      <w:proofErr w:type="spellEnd"/>
    </w:p>
    <w:p w:rsidR="001144FC" w:rsidRPr="00D97B4F" w:rsidRDefault="001144FC" w:rsidP="001144FC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13</w:t>
      </w:r>
      <w:r w:rsidRPr="00D97B4F">
        <w:rPr>
          <w:rFonts w:ascii="Tahoma" w:eastAsia="Calibri" w:hAnsi="Tahoma" w:cs="Tahoma"/>
          <w:lang w:eastAsia="en-US"/>
        </w:rPr>
        <w:t>. При усилена работа на „белите” мускули (тип II)глюкозата се разгражда до:</w:t>
      </w:r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пируват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СО2 и Н2О</w:t>
      </w:r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лактат</w:t>
      </w:r>
      <w:proofErr w:type="spellEnd"/>
    </w:p>
    <w:p w:rsidR="001144FC" w:rsidRPr="00D97B4F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глицерол</w:t>
      </w:r>
      <w:proofErr w:type="spellEnd"/>
    </w:p>
    <w:p w:rsidR="001144FC" w:rsidRPr="00857BB4" w:rsidRDefault="001144FC" w:rsidP="001144FC">
      <w:pPr>
        <w:rPr>
          <w:rFonts w:ascii="Tahoma" w:eastAsia="Calibri" w:hAnsi="Tahoma" w:cs="Tahoma"/>
          <w:lang w:eastAsia="en-US"/>
        </w:rPr>
      </w:pPr>
      <w:r w:rsidRPr="00857BB4">
        <w:rPr>
          <w:rFonts w:ascii="Tahoma" w:eastAsia="Calibri" w:hAnsi="Tahoma" w:cs="Tahoma"/>
          <w:lang w:eastAsia="en-US"/>
        </w:rPr>
        <w:t xml:space="preserve">14. Коя форма на изнасяне на аминокиселинен азот </w:t>
      </w:r>
      <w:r>
        <w:rPr>
          <w:rFonts w:ascii="Tahoma" w:eastAsia="Calibri" w:hAnsi="Tahoma" w:cs="Tahoma"/>
          <w:lang w:eastAsia="en-US"/>
        </w:rPr>
        <w:t>с урината</w:t>
      </w:r>
      <w:r w:rsidRPr="00857BB4">
        <w:rPr>
          <w:rFonts w:ascii="Tahoma" w:eastAsia="Calibri" w:hAnsi="Tahoma" w:cs="Tahoma"/>
          <w:lang w:eastAsia="en-US"/>
        </w:rPr>
        <w:t xml:space="preserve"> се увеличава при ацидоза?</w:t>
      </w:r>
    </w:p>
    <w:p w:rsidR="001144FC" w:rsidRPr="00ED133D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урея</w:t>
      </w:r>
      <w:proofErr w:type="spellEnd"/>
    </w:p>
    <w:p w:rsidR="001144FC" w:rsidRPr="00ED133D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амониеви</w:t>
      </w:r>
      <w:proofErr w:type="spellEnd"/>
      <w:r w:rsidRPr="00ED133D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йони</w:t>
      </w:r>
      <w:proofErr w:type="spellEnd"/>
    </w:p>
    <w:p w:rsidR="001144FC" w:rsidRPr="00ED133D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ацетон</w:t>
      </w:r>
      <w:proofErr w:type="spellEnd"/>
    </w:p>
    <w:p w:rsidR="001144FC" w:rsidRPr="00ED133D" w:rsidRDefault="001144FC" w:rsidP="001144FC">
      <w:pPr>
        <w:pStyle w:val="a5"/>
        <w:numPr>
          <w:ilvl w:val="0"/>
          <w:numId w:val="40"/>
        </w:numPr>
        <w:overflowPunct/>
        <w:textAlignment w:val="auto"/>
        <w:rPr>
          <w:rFonts w:ascii="Calibri" w:hAnsi="Calibri"/>
          <w:lang w:val="bg-BG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цистеин</w:t>
      </w:r>
      <w:proofErr w:type="spellEnd"/>
    </w:p>
    <w:p w:rsidR="001144FC" w:rsidRDefault="001144FC" w:rsidP="001144FC">
      <w:pPr>
        <w:rPr>
          <w:rFonts w:ascii="Arial" w:hAnsi="Arial" w:cs="Arial"/>
          <w:b/>
          <w:i/>
        </w:rPr>
      </w:pPr>
    </w:p>
    <w:p w:rsidR="001144FC" w:rsidRPr="00EE4EE8" w:rsidRDefault="001144FC" w:rsidP="001144FC">
      <w:pPr>
        <w:rPr>
          <w:rFonts w:ascii="Arial" w:hAnsi="Arial" w:cs="Arial"/>
          <w:b/>
          <w:i/>
        </w:rPr>
      </w:pPr>
    </w:p>
    <w:p w:rsidR="001144FC" w:rsidRPr="00EE4EE8" w:rsidRDefault="001144FC" w:rsidP="001144FC">
      <w:pPr>
        <w:rPr>
          <w:rFonts w:ascii="Arial" w:hAnsi="Arial" w:cs="Arial"/>
          <w:i/>
        </w:rPr>
      </w:pPr>
      <w:proofErr w:type="gramStart"/>
      <w:r w:rsidRPr="00EE4EE8">
        <w:rPr>
          <w:rFonts w:ascii="Arial" w:hAnsi="Arial" w:cs="Arial"/>
          <w:b/>
          <w:i/>
          <w:lang w:val="en-GB"/>
        </w:rPr>
        <w:t>15/16</w:t>
      </w:r>
      <w:r w:rsidRPr="00EE4EE8">
        <w:rPr>
          <w:rFonts w:ascii="Arial" w:hAnsi="Arial" w:cs="Arial"/>
          <w:i/>
        </w:rPr>
        <w:t>.</w:t>
      </w:r>
      <w:proofErr w:type="gramEnd"/>
      <w:r w:rsidRPr="00EE4EE8">
        <w:rPr>
          <w:rFonts w:ascii="Arial" w:hAnsi="Arial" w:cs="Arial"/>
          <w:i/>
        </w:rPr>
        <w:t xml:space="preserve"> </w:t>
      </w:r>
      <w:r w:rsidRPr="00EE4EE8">
        <w:rPr>
          <w:rFonts w:ascii="Arial" w:hAnsi="Arial" w:cs="Arial"/>
          <w:i/>
          <w:lang w:val="ru-RU"/>
        </w:rPr>
        <w:t xml:space="preserve">Изразете </w:t>
      </w:r>
      <w:proofErr w:type="gramStart"/>
      <w:r w:rsidRPr="00EE4EE8">
        <w:rPr>
          <w:rFonts w:ascii="Arial" w:hAnsi="Arial" w:cs="Arial"/>
          <w:i/>
          <w:lang w:val="ru-RU"/>
        </w:rPr>
        <w:t>чрез</w:t>
      </w:r>
      <w:proofErr w:type="gramEnd"/>
      <w:r w:rsidRPr="00EE4EE8">
        <w:rPr>
          <w:rFonts w:ascii="Arial" w:hAnsi="Arial" w:cs="Arial"/>
          <w:i/>
          <w:lang w:val="ru-RU"/>
        </w:rPr>
        <w:t xml:space="preserve"> </w:t>
      </w:r>
      <w:proofErr w:type="gramStart"/>
      <w:r w:rsidRPr="00EE4EE8">
        <w:rPr>
          <w:rFonts w:ascii="Arial" w:hAnsi="Arial" w:cs="Arial"/>
          <w:i/>
          <w:lang w:val="ru-RU"/>
        </w:rPr>
        <w:t>схема</w:t>
      </w:r>
      <w:proofErr w:type="gramEnd"/>
      <w:r w:rsidRPr="00EE4EE8">
        <w:rPr>
          <w:rFonts w:ascii="Arial" w:hAnsi="Arial" w:cs="Arial"/>
          <w:i/>
          <w:lang w:val="ru-RU"/>
        </w:rPr>
        <w:t xml:space="preserve"> катаболизма на хранителните вещества.</w:t>
      </w: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Pr="0098211B" w:rsidRDefault="001144FC" w:rsidP="001144FC">
      <w:pPr>
        <w:rPr>
          <w:rFonts w:ascii="Arial" w:hAnsi="Arial" w:cs="Arial"/>
          <w:i/>
        </w:rPr>
      </w:pPr>
    </w:p>
    <w:p w:rsidR="001144FC" w:rsidRPr="00EE4EE8" w:rsidRDefault="001144FC" w:rsidP="001144FC">
      <w:pPr>
        <w:rPr>
          <w:rFonts w:ascii="Arial" w:hAnsi="Arial" w:cs="Arial"/>
          <w:b/>
          <w:lang w:val="ru-RU"/>
        </w:rPr>
      </w:pPr>
    </w:p>
    <w:p w:rsidR="001144FC" w:rsidRPr="00EE4EE8" w:rsidRDefault="001144FC" w:rsidP="001144FC">
      <w:pPr>
        <w:rPr>
          <w:rFonts w:ascii="Arial" w:hAnsi="Arial" w:cs="Arial"/>
          <w:i/>
        </w:rPr>
      </w:pPr>
      <w:proofErr w:type="gramStart"/>
      <w:r w:rsidRPr="00EE4EE8">
        <w:rPr>
          <w:rFonts w:ascii="Arial" w:hAnsi="Arial" w:cs="Arial"/>
          <w:b/>
          <w:i/>
          <w:lang w:val="en-GB"/>
        </w:rPr>
        <w:t>17/18</w:t>
      </w:r>
      <w:r w:rsidRPr="00EE4EE8">
        <w:rPr>
          <w:rFonts w:ascii="Arial" w:hAnsi="Arial" w:cs="Arial"/>
          <w:i/>
        </w:rPr>
        <w:t>.</w:t>
      </w:r>
      <w:proofErr w:type="gramEnd"/>
      <w:r w:rsidRPr="00EE4EE8">
        <w:rPr>
          <w:rFonts w:ascii="Arial" w:hAnsi="Arial" w:cs="Arial"/>
          <w:i/>
        </w:rPr>
        <w:t xml:space="preserve"> Кой липопротеинен комплекс (ЛПК) пренася основно триглицериди и осигурява мастни киселини за периферните тъкани веднага след нахранване. Изразете със схема какво съдържа този ЛПК. </w:t>
      </w: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Default="001144FC" w:rsidP="001144FC">
      <w:pPr>
        <w:rPr>
          <w:rFonts w:ascii="Arial" w:hAnsi="Arial" w:cs="Arial"/>
          <w:i/>
        </w:rPr>
      </w:pPr>
    </w:p>
    <w:p w:rsidR="001144FC" w:rsidRDefault="001144FC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Pr="001E0480" w:rsidRDefault="001E0480" w:rsidP="001E0480">
      <w:pPr>
        <w:jc w:val="center"/>
        <w:rPr>
          <w:rFonts w:ascii="Trebuchet MS" w:hAnsi="Trebuchet MS"/>
          <w:b/>
        </w:rPr>
      </w:pPr>
      <w:r w:rsidRPr="001E0480">
        <w:rPr>
          <w:rFonts w:ascii="Trebuchet MS" w:hAnsi="Trebuchet MS"/>
          <w:b/>
        </w:rPr>
        <w:lastRenderedPageBreak/>
        <w:t>Примерен Тест-1 (МРЕ-2015)-отговори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1. Лактозата (млечната захар) е: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изградена от фруктоза и глюкоза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изградена от галактоза и глюкоза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изградена от маноза и глюкоза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монозахарид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2. Пептидната връзка: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е водородна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е здрава ковалентна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съдържа атоми, които лежат в различни равнини</w:t>
      </w:r>
    </w:p>
    <w:p w:rsidR="001E0480" w:rsidRPr="009314CF" w:rsidRDefault="001E0480" w:rsidP="001E0480">
      <w:pPr>
        <w:numPr>
          <w:ilvl w:val="0"/>
          <w:numId w:val="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е слаба</w:t>
      </w:r>
    </w:p>
    <w:p w:rsidR="001E0480" w:rsidRPr="009314CF" w:rsidRDefault="001E0480" w:rsidP="001E0480">
      <w:pPr>
        <w:numPr>
          <w:ilvl w:val="0"/>
          <w:numId w:val="19"/>
        </w:numPr>
        <w:tabs>
          <w:tab w:val="clear" w:pos="720"/>
          <w:tab w:val="num" w:pos="286"/>
        </w:tabs>
        <w:ind w:hanging="753"/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Ензимите:</w:t>
      </w:r>
    </w:p>
    <w:p w:rsidR="001E0480" w:rsidRPr="009314CF" w:rsidRDefault="001E0480" w:rsidP="001E0480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по своята химична природа са нуклеинови киселини</w:t>
      </w:r>
    </w:p>
    <w:p w:rsidR="001E0480" w:rsidRPr="009314CF" w:rsidRDefault="001E0480" w:rsidP="001E0480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</w:rPr>
        <w:t>по</w:t>
      </w:r>
      <w:r w:rsidRPr="009314CF">
        <w:rPr>
          <w:rFonts w:ascii="Trebuchet MS" w:hAnsi="Trebuchet MS" w:cs="Tahoma"/>
          <w:b/>
        </w:rPr>
        <w:t xml:space="preserve"> своята химична природа са белтъци</w:t>
      </w:r>
    </w:p>
    <w:p w:rsidR="001E0480" w:rsidRPr="009314CF" w:rsidRDefault="001E0480" w:rsidP="001E0480">
      <w:pPr>
        <w:numPr>
          <w:ilvl w:val="1"/>
          <w:numId w:val="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по своята химична природа са хетерополизахариди</w:t>
      </w:r>
    </w:p>
    <w:p w:rsidR="001E0480" w:rsidRPr="009314CF" w:rsidRDefault="001E0480" w:rsidP="001E0480">
      <w:pPr>
        <w:numPr>
          <w:ilvl w:val="1"/>
          <w:numId w:val="1"/>
        </w:numPr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по своята химична природа са липиди</w:t>
      </w:r>
    </w:p>
    <w:p w:rsidR="001E0480" w:rsidRPr="009314CF" w:rsidRDefault="001E0480" w:rsidP="001E0480">
      <w:pPr>
        <w:numPr>
          <w:ilvl w:val="0"/>
          <w:numId w:val="19"/>
        </w:numPr>
        <w:rPr>
          <w:rFonts w:ascii="Trebuchet MS" w:hAnsi="Trebuchet MS" w:cs="Tahoma"/>
          <w:lang w:val="en-GB"/>
        </w:rPr>
      </w:pPr>
      <w:r w:rsidRPr="009314CF">
        <w:rPr>
          <w:rFonts w:ascii="Trebuchet MS" w:hAnsi="Trebuchet MS" w:cs="Tahoma"/>
        </w:rPr>
        <w:t>АТФ:</w:t>
      </w:r>
    </w:p>
    <w:p w:rsidR="001E0480" w:rsidRPr="009314CF" w:rsidRDefault="001E0480" w:rsidP="001E0480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участва в много изомеразни реакции</w:t>
      </w:r>
    </w:p>
    <w:p w:rsidR="001E0480" w:rsidRPr="009314CF" w:rsidRDefault="001E0480" w:rsidP="001E0480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е макроергично съединение с 2 макроергични връзки</w:t>
      </w:r>
    </w:p>
    <w:p w:rsidR="001E0480" w:rsidRPr="009314CF" w:rsidRDefault="001E0480" w:rsidP="001E0480">
      <w:pPr>
        <w:numPr>
          <w:ilvl w:val="0"/>
          <w:numId w:val="4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е нормоергично съединение</w:t>
      </w:r>
    </w:p>
    <w:p w:rsidR="001E0480" w:rsidRPr="009314CF" w:rsidRDefault="001E0480" w:rsidP="001E0480">
      <w:pPr>
        <w:numPr>
          <w:ilvl w:val="0"/>
          <w:numId w:val="4"/>
        </w:numPr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е нуклеозид</w:t>
      </w:r>
    </w:p>
    <w:p w:rsidR="001E0480" w:rsidRPr="009314CF" w:rsidRDefault="001E0480" w:rsidP="001E0480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Инсулинът повлиява кръвнозахарното ниво като:</w:t>
      </w:r>
    </w:p>
    <w:p w:rsidR="001E0480" w:rsidRPr="009314CF" w:rsidRDefault="001E0480" w:rsidP="001E0480">
      <w:pPr>
        <w:numPr>
          <w:ilvl w:val="0"/>
          <w:numId w:val="5"/>
        </w:numPr>
        <w:tabs>
          <w:tab w:val="num" w:pos="1144"/>
        </w:tabs>
        <w:autoSpaceDE w:val="0"/>
        <w:autoSpaceDN w:val="0"/>
        <w:adjustRightInd w:val="0"/>
        <w:ind w:hanging="371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подтиска гликолизата</w:t>
      </w:r>
    </w:p>
    <w:p w:rsidR="001E0480" w:rsidRPr="009314CF" w:rsidRDefault="001E0480" w:rsidP="001E0480">
      <w:pPr>
        <w:numPr>
          <w:ilvl w:val="0"/>
          <w:numId w:val="5"/>
        </w:numPr>
        <w:autoSpaceDE w:val="0"/>
        <w:autoSpaceDN w:val="0"/>
        <w:adjustRightInd w:val="0"/>
        <w:ind w:hanging="404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активира гликогенолизата</w:t>
      </w:r>
    </w:p>
    <w:p w:rsidR="001E0480" w:rsidRPr="009314CF" w:rsidRDefault="001E0480" w:rsidP="001E0480">
      <w:pPr>
        <w:numPr>
          <w:ilvl w:val="0"/>
          <w:numId w:val="5"/>
        </w:numPr>
        <w:autoSpaceDE w:val="0"/>
        <w:autoSpaceDN w:val="0"/>
        <w:adjustRightInd w:val="0"/>
        <w:ind w:hanging="404"/>
        <w:rPr>
          <w:rFonts w:ascii="Trebuchet MS" w:hAnsi="Trebuchet MS" w:cs="Tahoma"/>
          <w:b/>
          <w:lang w:val="ru-RU"/>
        </w:rPr>
      </w:pPr>
      <w:r w:rsidRPr="009314CF">
        <w:rPr>
          <w:rFonts w:ascii="Trebuchet MS" w:hAnsi="Trebuchet MS" w:cs="Tahoma"/>
          <w:b/>
        </w:rPr>
        <w:t xml:space="preserve">активира внасянето на глюкоза мастна и мускулна тъкан с </w:t>
      </w:r>
      <w:r w:rsidRPr="009314CF">
        <w:rPr>
          <w:rFonts w:ascii="Trebuchet MS" w:hAnsi="Trebuchet MS" w:cs="Tahoma"/>
          <w:b/>
          <w:lang w:val="en-US"/>
        </w:rPr>
        <w:t>GLUT</w:t>
      </w:r>
      <w:r w:rsidRPr="009314CF">
        <w:rPr>
          <w:rFonts w:ascii="Trebuchet MS" w:hAnsi="Trebuchet MS" w:cs="Tahoma"/>
          <w:b/>
          <w:vertAlign w:val="subscript"/>
          <w:lang w:val="ru-RU"/>
        </w:rPr>
        <w:t>4</w:t>
      </w:r>
    </w:p>
    <w:p w:rsidR="001E0480" w:rsidRPr="009314CF" w:rsidRDefault="001E0480" w:rsidP="001E0480">
      <w:pPr>
        <w:numPr>
          <w:ilvl w:val="0"/>
          <w:numId w:val="5"/>
        </w:numPr>
        <w:ind w:hanging="393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 xml:space="preserve">активира внасянето на глюкоза в черния дроб с </w:t>
      </w:r>
      <w:r w:rsidRPr="009314CF">
        <w:rPr>
          <w:rFonts w:ascii="Trebuchet MS" w:hAnsi="Trebuchet MS" w:cs="Tahoma"/>
          <w:lang w:val="en-US"/>
        </w:rPr>
        <w:t>GLUT</w:t>
      </w:r>
      <w:r w:rsidRPr="009314CF">
        <w:rPr>
          <w:rFonts w:ascii="Trebuchet MS" w:hAnsi="Trebuchet MS" w:cs="Tahoma"/>
          <w:vertAlign w:val="subscript"/>
          <w:lang w:val="ru-RU"/>
        </w:rPr>
        <w:t>2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6. Ензимът гликогенсинтаза образува :</w:t>
      </w:r>
    </w:p>
    <w:p w:rsidR="001E0480" w:rsidRPr="009314CF" w:rsidRDefault="001E0480" w:rsidP="001E0480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Само бета -1,4-връзки</w:t>
      </w:r>
    </w:p>
    <w:p w:rsidR="001E0480" w:rsidRPr="009314CF" w:rsidRDefault="001E0480" w:rsidP="001E0480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Само алфа -1,6- връзки</w:t>
      </w:r>
    </w:p>
    <w:p w:rsidR="001E0480" w:rsidRPr="009314CF" w:rsidRDefault="001E0480" w:rsidP="001E0480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Само алфа -1,4-връзки</w:t>
      </w:r>
    </w:p>
    <w:p w:rsidR="001E0480" w:rsidRPr="009314CF" w:rsidRDefault="001E0480" w:rsidP="001E0480">
      <w:pPr>
        <w:numPr>
          <w:ilvl w:val="0"/>
          <w:numId w:val="2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Само бета - 1-6 връзки</w:t>
      </w:r>
    </w:p>
    <w:p w:rsidR="001E0480" w:rsidRPr="009314CF" w:rsidRDefault="001E0480" w:rsidP="001E0480">
      <w:pPr>
        <w:numPr>
          <w:ilvl w:val="0"/>
          <w:numId w:val="23"/>
        </w:numPr>
        <w:tabs>
          <w:tab w:val="clear" w:pos="720"/>
        </w:tabs>
        <w:ind w:left="440" w:hanging="484"/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Кетотела в урината се доказвaт при:</w:t>
      </w:r>
    </w:p>
    <w:p w:rsidR="001E0480" w:rsidRPr="009314CF" w:rsidRDefault="001E0480" w:rsidP="001E0480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при богата на въглехидрати диета</w:t>
      </w:r>
    </w:p>
    <w:p w:rsidR="001E0480" w:rsidRPr="009314CF" w:rsidRDefault="001E0480" w:rsidP="001E0480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при богата на липиди диета</w:t>
      </w:r>
      <w:r w:rsidRPr="009314CF">
        <w:rPr>
          <w:rFonts w:ascii="Trebuchet MS" w:hAnsi="Trebuchet MS" w:cs="Tahoma"/>
          <w:lang w:val="ru-RU"/>
        </w:rPr>
        <w:t xml:space="preserve"> </w:t>
      </w:r>
    </w:p>
    <w:p w:rsidR="001E0480" w:rsidRPr="009314CF" w:rsidRDefault="001E0480" w:rsidP="001E0480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autoSpaceDE w:val="0"/>
        <w:autoSpaceDN w:val="0"/>
        <w:adjustRightInd w:val="0"/>
        <w:ind w:hanging="56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диабет</w:t>
      </w:r>
    </w:p>
    <w:p w:rsidR="001E0480" w:rsidRPr="009314CF" w:rsidRDefault="001E0480" w:rsidP="001E0480">
      <w:pPr>
        <w:numPr>
          <w:ilvl w:val="0"/>
          <w:numId w:val="6"/>
        </w:numPr>
        <w:tabs>
          <w:tab w:val="clear" w:pos="1068"/>
          <w:tab w:val="num" w:pos="1122"/>
          <w:tab w:val="left" w:pos="1298"/>
        </w:tabs>
        <w:ind w:hanging="56"/>
        <w:rPr>
          <w:rFonts w:ascii="Trebuchet MS" w:hAnsi="Trebuchet MS" w:cs="Tahoma"/>
          <w:lang w:val="en-GB"/>
        </w:rPr>
      </w:pPr>
      <w:r w:rsidRPr="009314CF">
        <w:rPr>
          <w:rFonts w:ascii="Trebuchet MS" w:hAnsi="Trebuchet MS" w:cs="Tahoma"/>
        </w:rPr>
        <w:t>нормално хранене</w:t>
      </w:r>
    </w:p>
    <w:p w:rsidR="001E0480" w:rsidRPr="009314CF" w:rsidRDefault="001E0480" w:rsidP="001E0480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rPr>
          <w:rFonts w:ascii="Trebuchet MS" w:hAnsi="Trebuchet MS" w:cs="Tahoma"/>
          <w:lang w:val="en-GB"/>
        </w:rPr>
      </w:pPr>
      <w:r w:rsidRPr="009314CF">
        <w:rPr>
          <w:rFonts w:ascii="Trebuchet MS" w:hAnsi="Trebuchet MS" w:cs="Tahoma"/>
        </w:rPr>
        <w:t>При декарбоксилирането на аминокиселини:</w:t>
      </w:r>
    </w:p>
    <w:p w:rsidR="001E0480" w:rsidRPr="009314CF" w:rsidRDefault="001E0480" w:rsidP="001E0480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аминогрупата се прехвърля от аминокиселина върху алфа- кето киселина</w:t>
      </w:r>
    </w:p>
    <w:p w:rsidR="001E0480" w:rsidRPr="009314CF" w:rsidRDefault="001E0480" w:rsidP="001E0480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  <w:lang w:val="en-US"/>
        </w:rPr>
      </w:pPr>
      <w:r w:rsidRPr="009314CF">
        <w:rPr>
          <w:rFonts w:ascii="Trebuchet MS" w:hAnsi="Trebuchet MS" w:cs="Tahoma"/>
        </w:rPr>
        <w:t xml:space="preserve">участва витамин </w:t>
      </w:r>
      <w:r w:rsidRPr="009314CF">
        <w:rPr>
          <w:rFonts w:ascii="Trebuchet MS" w:hAnsi="Trebuchet MS" w:cs="Tahoma"/>
          <w:lang w:val="en-US"/>
        </w:rPr>
        <w:t>D</w:t>
      </w:r>
      <w:r w:rsidRPr="009314CF">
        <w:rPr>
          <w:rFonts w:ascii="Trebuchet MS" w:hAnsi="Trebuchet MS" w:cs="Tahoma"/>
          <w:vertAlign w:val="subscript"/>
          <w:lang w:val="en-US"/>
        </w:rPr>
        <w:t>3</w:t>
      </w:r>
    </w:p>
    <w:p w:rsidR="001E0480" w:rsidRPr="009314CF" w:rsidRDefault="001E0480" w:rsidP="001E0480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  <w:b/>
          <w:lang w:val="en-GB"/>
        </w:rPr>
      </w:pPr>
      <w:r w:rsidRPr="009314CF">
        <w:rPr>
          <w:rFonts w:ascii="Trebuchet MS" w:hAnsi="Trebuchet MS" w:cs="Tahoma"/>
        </w:rPr>
        <w:t>се освобождава амоняк</w:t>
      </w:r>
    </w:p>
    <w:p w:rsidR="001E0480" w:rsidRPr="009314CF" w:rsidRDefault="001E0480" w:rsidP="001E0480">
      <w:pPr>
        <w:numPr>
          <w:ilvl w:val="0"/>
          <w:numId w:val="7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получават се биогенни амини</w:t>
      </w:r>
    </w:p>
    <w:p w:rsidR="001E0480" w:rsidRPr="009314CF" w:rsidRDefault="001E0480" w:rsidP="001E0480">
      <w:pPr>
        <w:rPr>
          <w:rFonts w:ascii="Trebuchet MS" w:hAnsi="Trebuchet MS" w:cs="Tahoma"/>
          <w:lang w:val="ru-RU"/>
        </w:rPr>
      </w:pPr>
      <w:r w:rsidRPr="009314CF">
        <w:rPr>
          <w:rFonts w:ascii="Trebuchet MS" w:hAnsi="Trebuchet MS" w:cs="Tahoma"/>
        </w:rPr>
        <w:t>9. Транспортът на активирани мастни киселини през митохондриалната мембрана се осъществява с:</w:t>
      </w:r>
    </w:p>
    <w:p w:rsidR="001E0480" w:rsidRPr="009314CF" w:rsidRDefault="001E0480" w:rsidP="001E0480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цитратна совалка</w:t>
      </w:r>
    </w:p>
    <w:p w:rsidR="001E0480" w:rsidRPr="009314CF" w:rsidRDefault="001E0480" w:rsidP="001E0480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глицерофосфатна совалка</w:t>
      </w:r>
    </w:p>
    <w:p w:rsidR="001E0480" w:rsidRPr="009314CF" w:rsidRDefault="001E0480" w:rsidP="001E0480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</w:rPr>
        <w:t>пасивна дифузия</w:t>
      </w:r>
      <w:r w:rsidRPr="009314CF">
        <w:rPr>
          <w:rFonts w:ascii="Trebuchet MS" w:hAnsi="Trebuchet MS" w:cs="Tahoma"/>
          <w:b/>
        </w:rPr>
        <w:t xml:space="preserve"> </w:t>
      </w:r>
    </w:p>
    <w:p w:rsidR="001E0480" w:rsidRPr="009314CF" w:rsidRDefault="001E0480" w:rsidP="001E0480">
      <w:pPr>
        <w:numPr>
          <w:ilvl w:val="0"/>
          <w:numId w:val="8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карнитинова совалка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lastRenderedPageBreak/>
        <w:t>10. Холестеролът се използва в организма за синтез на :</w:t>
      </w:r>
    </w:p>
    <w:p w:rsidR="001E0480" w:rsidRPr="009314CF" w:rsidRDefault="001E0480" w:rsidP="001E0480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тироидни хормони</w:t>
      </w:r>
    </w:p>
    <w:p w:rsidR="001E0480" w:rsidRPr="009314CF" w:rsidRDefault="001E0480" w:rsidP="001E0480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стероидни хормони</w:t>
      </w:r>
    </w:p>
    <w:p w:rsidR="001E0480" w:rsidRPr="009314CF" w:rsidRDefault="001E0480" w:rsidP="001E0480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адреналин</w:t>
      </w:r>
    </w:p>
    <w:p w:rsidR="001E0480" w:rsidRPr="009314CF" w:rsidRDefault="001E0480" w:rsidP="001E0480">
      <w:pPr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глюкагон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11. Серотонин се синтезира от:</w:t>
      </w:r>
    </w:p>
    <w:p w:rsidR="001E0480" w:rsidRPr="009314CF" w:rsidRDefault="001E0480" w:rsidP="001E0480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тирозин</w:t>
      </w:r>
    </w:p>
    <w:p w:rsidR="001E0480" w:rsidRPr="009314CF" w:rsidRDefault="001E0480" w:rsidP="001E0480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серин</w:t>
      </w:r>
    </w:p>
    <w:p w:rsidR="001E0480" w:rsidRPr="009314CF" w:rsidRDefault="001E0480" w:rsidP="001E0480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триптофан</w:t>
      </w:r>
    </w:p>
    <w:p w:rsidR="001E0480" w:rsidRPr="009314CF" w:rsidRDefault="001E0480" w:rsidP="001E0480">
      <w:pPr>
        <w:numPr>
          <w:ilvl w:val="0"/>
          <w:numId w:val="10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глутамат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12. Колко молекули АТФ се получават от окисилителното разграждане на 1 молекула глюкоза до СО</w:t>
      </w:r>
      <w:r w:rsidRPr="009314CF">
        <w:rPr>
          <w:rFonts w:ascii="Trebuchet MS" w:hAnsi="Trebuchet MS" w:cs="Tahoma"/>
          <w:vertAlign w:val="subscript"/>
        </w:rPr>
        <w:t>2</w:t>
      </w:r>
      <w:r w:rsidRPr="009314CF">
        <w:rPr>
          <w:rFonts w:ascii="Trebuchet MS" w:hAnsi="Trebuchet MS" w:cs="Tahoma"/>
        </w:rPr>
        <w:t xml:space="preserve"> и Н</w:t>
      </w:r>
      <w:r w:rsidRPr="009314CF">
        <w:rPr>
          <w:rFonts w:ascii="Trebuchet MS" w:hAnsi="Trebuchet MS" w:cs="Tahoma"/>
          <w:vertAlign w:val="subscript"/>
        </w:rPr>
        <w:t>2</w:t>
      </w:r>
      <w:r w:rsidRPr="009314CF">
        <w:rPr>
          <w:rFonts w:ascii="Trebuchet MS" w:hAnsi="Trebuchet MS" w:cs="Tahoma"/>
        </w:rPr>
        <w:t>О :</w:t>
      </w:r>
    </w:p>
    <w:p w:rsidR="001E0480" w:rsidRPr="009314CF" w:rsidRDefault="001E0480" w:rsidP="001E0480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8</w:t>
      </w:r>
    </w:p>
    <w:p w:rsidR="001E0480" w:rsidRPr="009314CF" w:rsidRDefault="001E0480" w:rsidP="001E0480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12</w:t>
      </w:r>
    </w:p>
    <w:p w:rsidR="001E0480" w:rsidRPr="009314CF" w:rsidRDefault="001E0480" w:rsidP="001E0480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2</w:t>
      </w:r>
    </w:p>
    <w:p w:rsidR="001E0480" w:rsidRPr="009314CF" w:rsidRDefault="001E0480" w:rsidP="001E0480">
      <w:pPr>
        <w:numPr>
          <w:ilvl w:val="0"/>
          <w:numId w:val="11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36 (38)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13. Синтезът на урея се осъществява в:</w:t>
      </w:r>
    </w:p>
    <w:p w:rsidR="001E0480" w:rsidRPr="009314CF" w:rsidRDefault="001E0480" w:rsidP="001E0480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бъбреци</w:t>
      </w:r>
    </w:p>
    <w:p w:rsidR="001E0480" w:rsidRPr="009314CF" w:rsidRDefault="001E0480" w:rsidP="001E0480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черен дроб</w:t>
      </w:r>
    </w:p>
    <w:p w:rsidR="001E0480" w:rsidRPr="009314CF" w:rsidRDefault="001E0480" w:rsidP="001E0480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мозък</w:t>
      </w:r>
    </w:p>
    <w:p w:rsidR="001E0480" w:rsidRPr="009314CF" w:rsidRDefault="001E0480" w:rsidP="001E0480">
      <w:pPr>
        <w:numPr>
          <w:ilvl w:val="0"/>
          <w:numId w:val="12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мускули</w:t>
      </w: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14. Липопротеинлипазата:</w:t>
      </w:r>
    </w:p>
    <w:p w:rsidR="001E0480" w:rsidRPr="009314CF" w:rsidRDefault="001E0480" w:rsidP="001E0480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участва в синтеза на мазнини</w:t>
      </w:r>
    </w:p>
    <w:p w:rsidR="001E0480" w:rsidRPr="009314CF" w:rsidRDefault="001E0480" w:rsidP="001E0480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участва в синтеза на холестерол</w:t>
      </w:r>
    </w:p>
    <w:p w:rsidR="001E0480" w:rsidRPr="009314CF" w:rsidRDefault="001E0480" w:rsidP="001E0480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  <w:b/>
        </w:rPr>
      </w:pPr>
      <w:r w:rsidRPr="009314CF">
        <w:rPr>
          <w:rFonts w:ascii="Trebuchet MS" w:hAnsi="Trebuchet MS" w:cs="Tahoma"/>
          <w:b/>
        </w:rPr>
        <w:t>разгражда триглицериди, съдържащи се в ЛПК</w:t>
      </w:r>
    </w:p>
    <w:p w:rsidR="001E0480" w:rsidRDefault="001E0480" w:rsidP="001E0480">
      <w:pPr>
        <w:numPr>
          <w:ilvl w:val="0"/>
          <w:numId w:val="13"/>
        </w:numPr>
        <w:autoSpaceDE w:val="0"/>
        <w:autoSpaceDN w:val="0"/>
        <w:adjustRightInd w:val="0"/>
        <w:rPr>
          <w:rFonts w:ascii="Trebuchet MS" w:hAnsi="Trebuchet MS" w:cs="Tahoma"/>
        </w:rPr>
      </w:pPr>
      <w:r w:rsidRPr="009314CF">
        <w:rPr>
          <w:rFonts w:ascii="Trebuchet MS" w:hAnsi="Trebuchet MS" w:cs="Tahoma"/>
        </w:rPr>
        <w:t>разгражда сфинголипиди в ЛПК</w:t>
      </w:r>
    </w:p>
    <w:p w:rsidR="001E0480" w:rsidRDefault="001E0480" w:rsidP="001E0480">
      <w:pPr>
        <w:autoSpaceDE w:val="0"/>
        <w:autoSpaceDN w:val="0"/>
        <w:adjustRightInd w:val="0"/>
        <w:ind w:left="142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42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428"/>
        <w:rPr>
          <w:rFonts w:ascii="Trebuchet MS" w:hAnsi="Trebuchet MS" w:cs="Tahoma"/>
        </w:rPr>
      </w:pPr>
    </w:p>
    <w:p w:rsidR="001E0480" w:rsidRPr="008D6F25" w:rsidRDefault="001E0480" w:rsidP="001E0480">
      <w:pPr>
        <w:rPr>
          <w:rFonts w:ascii="Arial" w:hAnsi="Arial" w:cs="Arial"/>
          <w:i/>
          <w:lang w:val="ru-RU"/>
        </w:rPr>
      </w:pPr>
      <w:r w:rsidRPr="008D6F25">
        <w:rPr>
          <w:rFonts w:ascii="Trebuchet MS" w:hAnsi="Trebuchet MS" w:cs="Tahoma"/>
          <w:i/>
        </w:rPr>
        <w:t>1</w:t>
      </w:r>
      <w:r>
        <w:rPr>
          <w:rFonts w:ascii="Trebuchet MS" w:hAnsi="Trebuchet MS" w:cs="Tahoma"/>
          <w:i/>
        </w:rPr>
        <w:t>5</w:t>
      </w:r>
      <w:r w:rsidRPr="008D6F25">
        <w:rPr>
          <w:rFonts w:ascii="Trebuchet MS" w:hAnsi="Trebuchet MS" w:cs="Tahoma"/>
          <w:i/>
        </w:rPr>
        <w:t>/1</w:t>
      </w:r>
      <w:r>
        <w:rPr>
          <w:rFonts w:ascii="Trebuchet MS" w:hAnsi="Trebuchet MS" w:cs="Tahoma"/>
          <w:i/>
        </w:rPr>
        <w:t>6</w:t>
      </w:r>
      <w:r w:rsidRPr="008D6F25">
        <w:rPr>
          <w:rFonts w:ascii="Trebuchet MS" w:hAnsi="Trebuchet MS" w:cs="Tahoma"/>
          <w:i/>
        </w:rPr>
        <w:t xml:space="preserve"> </w:t>
      </w:r>
      <w:r w:rsidRPr="008D6F25">
        <w:rPr>
          <w:rFonts w:ascii="Arial" w:hAnsi="Arial" w:cs="Arial"/>
          <w:i/>
          <w:lang w:val="ru-RU"/>
        </w:rPr>
        <w:t>Изразете чрез схема метаболизма на въглехидратите.</w:t>
      </w:r>
    </w:p>
    <w:p w:rsidR="001E0480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Pr="009314CF" w:rsidRDefault="001E0480" w:rsidP="001E0480">
      <w:pPr>
        <w:autoSpaceDE w:val="0"/>
        <w:autoSpaceDN w:val="0"/>
        <w:adjustRightInd w:val="0"/>
        <w:rPr>
          <w:rFonts w:ascii="Trebuchet MS" w:hAnsi="Trebuchet MS" w:cs="Tahoma"/>
        </w:rPr>
      </w:pPr>
    </w:p>
    <w:p w:rsidR="001E0480" w:rsidRPr="009314CF" w:rsidRDefault="001E0480" w:rsidP="001E0480">
      <w:pPr>
        <w:rPr>
          <w:rFonts w:ascii="Trebuchet MS" w:hAnsi="Trebuchet MS"/>
          <w:i/>
        </w:rPr>
      </w:pPr>
      <w:r w:rsidRPr="009314CF">
        <w:rPr>
          <w:rFonts w:ascii="Trebuchet MS" w:hAnsi="Trebuchet MS"/>
          <w:i/>
        </w:rPr>
        <w:t>17/18</w:t>
      </w:r>
      <w:r>
        <w:rPr>
          <w:rFonts w:ascii="Trebuchet MS" w:hAnsi="Trebuchet MS"/>
          <w:i/>
        </w:rPr>
        <w:t xml:space="preserve"> </w:t>
      </w:r>
      <w:r w:rsidRPr="009314CF">
        <w:rPr>
          <w:rFonts w:ascii="Trebuchet MS" w:hAnsi="Trebuchet MS"/>
          <w:i/>
        </w:rPr>
        <w:t xml:space="preserve">Кой ЛПК пренася основно триглицериди и осигурява мастни киселини за периферните тъкани веднага след нахранване. </w:t>
      </w:r>
      <w:r w:rsidRPr="009314CF">
        <w:rPr>
          <w:rFonts w:ascii="Trebuchet MS" w:hAnsi="Trebuchet MS"/>
          <w:b/>
          <w:i/>
        </w:rPr>
        <w:t>Изразете със схема съдържанието на един ЛПК</w:t>
      </w:r>
    </w:p>
    <w:p w:rsidR="001E0480" w:rsidRPr="009314CF" w:rsidRDefault="001E0480" w:rsidP="001E0480">
      <w:pPr>
        <w:rPr>
          <w:rFonts w:ascii="Trebuchet MS" w:hAnsi="Trebuchet MS"/>
          <w:i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Pr="002A5919" w:rsidRDefault="001E0480" w:rsidP="001E0480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Примерен т</w:t>
      </w:r>
      <w:r w:rsidRPr="002A5919">
        <w:rPr>
          <w:rFonts w:ascii="Trebuchet MS" w:hAnsi="Trebuchet MS"/>
        </w:rPr>
        <w:t xml:space="preserve">ест- </w:t>
      </w:r>
      <w:r>
        <w:rPr>
          <w:rFonts w:ascii="Trebuchet MS" w:hAnsi="Trebuchet MS"/>
        </w:rPr>
        <w:t>2  (</w:t>
      </w:r>
      <w:r w:rsidRPr="002A5919">
        <w:rPr>
          <w:rFonts w:ascii="Trebuchet MS" w:hAnsi="Trebuchet MS"/>
        </w:rPr>
        <w:t>МРЕ-201</w:t>
      </w:r>
      <w:r>
        <w:rPr>
          <w:rFonts w:ascii="Trebuchet MS" w:hAnsi="Trebuchet MS"/>
        </w:rPr>
        <w:t>5)-отговори</w:t>
      </w:r>
    </w:p>
    <w:p w:rsidR="001E0480" w:rsidRDefault="001E0480" w:rsidP="001E0480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1. Пептидната връзка:</w:t>
      </w:r>
    </w:p>
    <w:p w:rsidR="001E0480" w:rsidRPr="00D97B4F" w:rsidRDefault="001E0480" w:rsidP="001E0480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 xml:space="preserve">е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водородна</w:t>
      </w:r>
      <w:proofErr w:type="spellEnd"/>
    </w:p>
    <w:p w:rsidR="001E0480" w:rsidRPr="001E0480" w:rsidRDefault="001E0480" w:rsidP="001E0480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е </w:t>
      </w: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здрава</w:t>
      </w:r>
      <w:proofErr w:type="spellEnd"/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ковалентна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 xml:space="preserve">е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слаба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съдържа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атоми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които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лежат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в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различни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равнини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2. Ензимът гликогенфосфорилаза атакува с фосфорна киселина :</w:t>
      </w:r>
    </w:p>
    <w:p w:rsidR="001E0480" w:rsidRPr="001E0480" w:rsidRDefault="001E0480" w:rsidP="001E0480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Само</w:t>
      </w:r>
      <w:proofErr w:type="spellEnd"/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бета</w:t>
      </w:r>
      <w:proofErr w:type="spellEnd"/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 -1,4-връзки</w:t>
      </w:r>
    </w:p>
    <w:p w:rsidR="001E0480" w:rsidRPr="00D97B4F" w:rsidRDefault="001E0480" w:rsidP="001E0480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алфа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-1,4-връзки</w:t>
      </w:r>
    </w:p>
    <w:p w:rsidR="001E0480" w:rsidRPr="00D97B4F" w:rsidRDefault="001E0480" w:rsidP="001E0480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- 1-6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1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Само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алфа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-1,6-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3. Ензимът глюкозо-6-фосфатаза се намира в клетките на:</w:t>
      </w:r>
    </w:p>
    <w:p w:rsidR="001E0480" w:rsidRPr="00D97B4F" w:rsidRDefault="001E0480" w:rsidP="001E0480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мускули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мастна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тъкан</w:t>
      </w:r>
      <w:proofErr w:type="spellEnd"/>
    </w:p>
    <w:p w:rsidR="001E0480" w:rsidRPr="001E0480" w:rsidRDefault="001E0480" w:rsidP="001E0480">
      <w:pPr>
        <w:pStyle w:val="a5"/>
        <w:numPr>
          <w:ilvl w:val="0"/>
          <w:numId w:val="32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черен</w:t>
      </w:r>
      <w:proofErr w:type="spellEnd"/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дроб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4. Синтезът на урея се осъществява в:</w:t>
      </w:r>
    </w:p>
    <w:p w:rsidR="001E0480" w:rsidRPr="001E0480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черен</w:t>
      </w:r>
      <w:proofErr w:type="spellEnd"/>
      <w:r w:rsidRPr="001E0480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1E0480">
        <w:rPr>
          <w:rFonts w:ascii="Tahoma" w:eastAsia="Calibri" w:hAnsi="Tahoma" w:cs="Tahoma"/>
          <w:b/>
          <w:szCs w:val="24"/>
          <w:lang w:eastAsia="en-US"/>
        </w:rPr>
        <w:t>дроб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бъбреци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мускули</w:t>
      </w:r>
      <w:proofErr w:type="spellEnd"/>
    </w:p>
    <w:p w:rsidR="001E0480" w:rsidRPr="00D97B4F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5</w:t>
      </w:r>
      <w:r w:rsidRPr="00D97B4F">
        <w:rPr>
          <w:rFonts w:ascii="Tahoma" w:eastAsia="Calibri" w:hAnsi="Tahoma" w:cs="Tahoma"/>
          <w:lang w:eastAsia="en-US"/>
        </w:rPr>
        <w:t>. Кетотела в урината се доказвaт при:</w:t>
      </w:r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богата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въглехидрати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диета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диабет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богата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липиди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диета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нормално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хранене</w:t>
      </w:r>
      <w:proofErr w:type="spellEnd"/>
    </w:p>
    <w:p w:rsidR="001E0480" w:rsidRPr="00D97B4F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6</w:t>
      </w:r>
      <w:r w:rsidRPr="00D97B4F">
        <w:rPr>
          <w:rFonts w:ascii="Tahoma" w:eastAsia="Calibri" w:hAnsi="Tahoma" w:cs="Tahoma"/>
          <w:lang w:eastAsia="en-US"/>
        </w:rPr>
        <w:t>. Четвъртичната структура на белтъците:</w:t>
      </w:r>
    </w:p>
    <w:p w:rsidR="001E0480" w:rsidRPr="00D97B4F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стабилизира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дисулфидни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мостове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33"/>
        </w:numPr>
        <w:overflowPunct/>
        <w:textAlignment w:val="auto"/>
        <w:rPr>
          <w:b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представлява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взаимно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разположение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на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субединиците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в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пространството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4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стабилизира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r w:rsidRPr="00ED133D">
        <w:rPr>
          <w:rFonts w:ascii="Tahoma" w:eastAsia="Calibri" w:hAnsi="Tahoma" w:cs="Tahoma"/>
          <w:szCs w:val="24"/>
          <w:lang w:val="bg-BG" w:eastAsia="en-US"/>
        </w:rPr>
        <w:t>здрави</w:t>
      </w:r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4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поддържа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от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пептидни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връзки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7. Механизмът на действие на Т3 и Т4 включва участието на:</w:t>
      </w:r>
    </w:p>
    <w:p w:rsidR="001E0480" w:rsidRPr="006F7E4E" w:rsidRDefault="001E0480" w:rsidP="001E0480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експресия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на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гени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,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чрез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което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се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засилва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синтеза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на</w:t>
      </w:r>
      <w:proofErr w:type="spellEnd"/>
      <w:r w:rsidRPr="006F7E4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6F7E4E">
        <w:rPr>
          <w:rFonts w:ascii="Tahoma" w:eastAsia="Calibri" w:hAnsi="Tahoma" w:cs="Tahoma"/>
          <w:b/>
          <w:szCs w:val="24"/>
          <w:lang w:eastAsia="en-US"/>
        </w:rPr>
        <w:t>белтъци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рецептор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с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тирозинкиназна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активност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цАМФ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5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инозитол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трифосфат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и ДАГ (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диацил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глицерол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>)</w:t>
      </w:r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8. Кой от изброените хормони НЕ е пептид:</w:t>
      </w:r>
    </w:p>
    <w:p w:rsidR="001E0480" w:rsidRPr="00D97B4F" w:rsidRDefault="001E0480" w:rsidP="001E0480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вазопресин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адреналин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инсулин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36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естрадиол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9. Колко молекули АТФ се получават при</w:t>
      </w:r>
      <w:r w:rsidR="009327DE">
        <w:rPr>
          <w:rFonts w:ascii="Tahoma" w:eastAsia="Calibri" w:hAnsi="Tahoma" w:cs="Tahoma"/>
          <w:lang w:eastAsia="en-US"/>
        </w:rPr>
        <w:t xml:space="preserve"> аеробното</w:t>
      </w:r>
      <w:r>
        <w:rPr>
          <w:rFonts w:ascii="Tahoma" w:eastAsia="Calibri" w:hAnsi="Tahoma" w:cs="Tahoma"/>
          <w:lang w:eastAsia="en-US"/>
        </w:rPr>
        <w:t xml:space="preserve"> разграждане на 1 молекула глюкоза до 2 мол пируват:</w:t>
      </w:r>
    </w:p>
    <w:p w:rsidR="001E0480" w:rsidRPr="009327DE" w:rsidRDefault="009327DE" w:rsidP="001E0480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r w:rsidRPr="009327DE">
        <w:rPr>
          <w:rFonts w:ascii="Tahoma" w:eastAsia="Calibri" w:hAnsi="Tahoma" w:cs="Tahoma"/>
          <w:b/>
          <w:szCs w:val="24"/>
          <w:lang w:val="bg-BG" w:eastAsia="en-US"/>
        </w:rPr>
        <w:t>6 (</w:t>
      </w:r>
      <w:r w:rsidR="001E0480" w:rsidRPr="009327DE">
        <w:rPr>
          <w:rFonts w:ascii="Tahoma" w:eastAsia="Calibri" w:hAnsi="Tahoma" w:cs="Tahoma"/>
          <w:b/>
          <w:szCs w:val="24"/>
          <w:lang w:eastAsia="en-US"/>
        </w:rPr>
        <w:t>8</w:t>
      </w:r>
      <w:r w:rsidRPr="009327DE">
        <w:rPr>
          <w:rFonts w:ascii="Tahoma" w:eastAsia="Calibri" w:hAnsi="Tahoma" w:cs="Tahoma"/>
          <w:b/>
          <w:szCs w:val="24"/>
          <w:lang w:val="bg-BG" w:eastAsia="en-US"/>
        </w:rPr>
        <w:t>)</w:t>
      </w:r>
    </w:p>
    <w:p w:rsidR="001E0480" w:rsidRPr="00D97B4F" w:rsidRDefault="001E0480" w:rsidP="001E0480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2</w:t>
      </w:r>
    </w:p>
    <w:p w:rsidR="001E0480" w:rsidRPr="00D97B4F" w:rsidRDefault="001E0480" w:rsidP="001E0480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12</w:t>
      </w:r>
    </w:p>
    <w:p w:rsidR="001E0480" w:rsidRPr="00D97B4F" w:rsidRDefault="001E0480" w:rsidP="001E0480">
      <w:pPr>
        <w:pStyle w:val="a5"/>
        <w:numPr>
          <w:ilvl w:val="0"/>
          <w:numId w:val="37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36 (38)</w:t>
      </w:r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10</w:t>
      </w:r>
      <w:r w:rsidRPr="00D97B4F">
        <w:rPr>
          <w:rFonts w:ascii="Tahoma" w:eastAsia="Calibri" w:hAnsi="Tahoma" w:cs="Tahoma"/>
          <w:lang w:eastAsia="en-US"/>
        </w:rPr>
        <w:t xml:space="preserve">. Кетоновите вещества НЕ могат да служат като енергиен субстрат на: </w:t>
      </w:r>
    </w:p>
    <w:p w:rsidR="001E0480" w:rsidRPr="00D97B4F" w:rsidRDefault="001E0480" w:rsidP="001E0480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lastRenderedPageBreak/>
        <w:t>мускули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черен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дроб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сърце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8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мозък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11. В синтеза на урея участва:</w:t>
      </w:r>
    </w:p>
    <w:p w:rsidR="001E0480" w:rsidRPr="00D97B4F" w:rsidRDefault="001E0480" w:rsidP="001E0480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метионин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валин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серин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39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амоняк</w:t>
      </w:r>
      <w:proofErr w:type="spellEnd"/>
    </w:p>
    <w:p w:rsidR="001E0480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12. Холестеролът се изнася от организма:</w:t>
      </w:r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потта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чрез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жлъчката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,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под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форма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на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жлъчни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киселини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чрез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урината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,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под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формата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на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соли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през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белия</w:t>
      </w:r>
      <w:proofErr w:type="spellEnd"/>
      <w:r w:rsidRPr="00D97B4F">
        <w:rPr>
          <w:rFonts w:ascii="Tahoma" w:eastAsia="Calibri" w:hAnsi="Tahoma" w:cs="Tahoma"/>
          <w:szCs w:val="24"/>
          <w:lang w:eastAsia="en-US"/>
        </w:rPr>
        <w:t xml:space="preserve"> </w:t>
      </w: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дроб</w:t>
      </w:r>
      <w:proofErr w:type="spellEnd"/>
    </w:p>
    <w:p w:rsidR="001E0480" w:rsidRPr="00D97B4F" w:rsidRDefault="001E0480" w:rsidP="001E0480">
      <w:pPr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13</w:t>
      </w:r>
      <w:r w:rsidRPr="00D97B4F">
        <w:rPr>
          <w:rFonts w:ascii="Tahoma" w:eastAsia="Calibri" w:hAnsi="Tahoma" w:cs="Tahoma"/>
          <w:lang w:eastAsia="en-US"/>
        </w:rPr>
        <w:t>. При усилена работа на „белите” мускули (тип II)</w:t>
      </w:r>
      <w:r w:rsidR="009327DE">
        <w:rPr>
          <w:rFonts w:ascii="Tahoma" w:eastAsia="Calibri" w:hAnsi="Tahoma" w:cs="Tahoma"/>
          <w:lang w:eastAsia="en-US"/>
        </w:rPr>
        <w:t xml:space="preserve"> </w:t>
      </w:r>
      <w:r w:rsidRPr="00D97B4F">
        <w:rPr>
          <w:rFonts w:ascii="Tahoma" w:eastAsia="Calibri" w:hAnsi="Tahoma" w:cs="Tahoma"/>
          <w:lang w:eastAsia="en-US"/>
        </w:rPr>
        <w:t>глюкозата се разгражда до:</w:t>
      </w:r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пируват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r w:rsidRPr="00D97B4F">
        <w:rPr>
          <w:rFonts w:ascii="Tahoma" w:eastAsia="Calibri" w:hAnsi="Tahoma" w:cs="Tahoma"/>
          <w:szCs w:val="24"/>
          <w:lang w:eastAsia="en-US"/>
        </w:rPr>
        <w:t>СО2 и Н2О</w:t>
      </w:r>
    </w:p>
    <w:p w:rsidR="001E0480" w:rsidRPr="009327DE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лактат</w:t>
      </w:r>
      <w:proofErr w:type="spellEnd"/>
    </w:p>
    <w:p w:rsidR="001E0480" w:rsidRPr="00D97B4F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D97B4F">
        <w:rPr>
          <w:rFonts w:ascii="Tahoma" w:eastAsia="Calibri" w:hAnsi="Tahoma" w:cs="Tahoma"/>
          <w:szCs w:val="24"/>
          <w:lang w:eastAsia="en-US"/>
        </w:rPr>
        <w:t>глицерол</w:t>
      </w:r>
      <w:proofErr w:type="spellEnd"/>
    </w:p>
    <w:p w:rsidR="001E0480" w:rsidRPr="00857BB4" w:rsidRDefault="001E0480" w:rsidP="001E0480">
      <w:pPr>
        <w:rPr>
          <w:rFonts w:ascii="Tahoma" w:eastAsia="Calibri" w:hAnsi="Tahoma" w:cs="Tahoma"/>
          <w:lang w:eastAsia="en-US"/>
        </w:rPr>
      </w:pPr>
      <w:r w:rsidRPr="00857BB4">
        <w:rPr>
          <w:rFonts w:ascii="Tahoma" w:eastAsia="Calibri" w:hAnsi="Tahoma" w:cs="Tahoma"/>
          <w:lang w:eastAsia="en-US"/>
        </w:rPr>
        <w:t xml:space="preserve">14. Коя форма на изнасяне на аминокиселинен азот </w:t>
      </w:r>
      <w:r>
        <w:rPr>
          <w:rFonts w:ascii="Tahoma" w:eastAsia="Calibri" w:hAnsi="Tahoma" w:cs="Tahoma"/>
          <w:lang w:eastAsia="en-US"/>
        </w:rPr>
        <w:t>с урината</w:t>
      </w:r>
      <w:r w:rsidRPr="00857BB4">
        <w:rPr>
          <w:rFonts w:ascii="Tahoma" w:eastAsia="Calibri" w:hAnsi="Tahoma" w:cs="Tahoma"/>
          <w:lang w:eastAsia="en-US"/>
        </w:rPr>
        <w:t xml:space="preserve"> се увеличава при ацидоза?</w:t>
      </w:r>
    </w:p>
    <w:p w:rsidR="001E0480" w:rsidRPr="00ED133D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урея</w:t>
      </w:r>
      <w:proofErr w:type="spellEnd"/>
    </w:p>
    <w:p w:rsidR="001E0480" w:rsidRPr="009327DE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b/>
          <w:szCs w:val="24"/>
          <w:lang w:eastAsia="en-US"/>
        </w:rPr>
      </w:pP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амониеви</w:t>
      </w:r>
      <w:proofErr w:type="spellEnd"/>
      <w:r w:rsidRPr="009327DE">
        <w:rPr>
          <w:rFonts w:ascii="Tahoma" w:eastAsia="Calibri" w:hAnsi="Tahoma" w:cs="Tahoma"/>
          <w:b/>
          <w:szCs w:val="24"/>
          <w:lang w:eastAsia="en-US"/>
        </w:rPr>
        <w:t xml:space="preserve"> </w:t>
      </w:r>
      <w:proofErr w:type="spellStart"/>
      <w:r w:rsidRPr="009327DE">
        <w:rPr>
          <w:rFonts w:ascii="Tahoma" w:eastAsia="Calibri" w:hAnsi="Tahoma" w:cs="Tahoma"/>
          <w:b/>
          <w:szCs w:val="24"/>
          <w:lang w:eastAsia="en-US"/>
        </w:rPr>
        <w:t>йони</w:t>
      </w:r>
      <w:proofErr w:type="spellEnd"/>
    </w:p>
    <w:p w:rsidR="001E0480" w:rsidRPr="00ED133D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Tahoma" w:eastAsia="Calibri" w:hAnsi="Tahoma" w:cs="Tahoma"/>
          <w:szCs w:val="24"/>
          <w:lang w:eastAsia="en-US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ацетон</w:t>
      </w:r>
      <w:proofErr w:type="spellEnd"/>
    </w:p>
    <w:p w:rsidR="001E0480" w:rsidRPr="00ED133D" w:rsidRDefault="001E0480" w:rsidP="001E0480">
      <w:pPr>
        <w:pStyle w:val="a5"/>
        <w:numPr>
          <w:ilvl w:val="0"/>
          <w:numId w:val="40"/>
        </w:numPr>
        <w:overflowPunct/>
        <w:textAlignment w:val="auto"/>
        <w:rPr>
          <w:rFonts w:ascii="Calibri" w:hAnsi="Calibri"/>
          <w:lang w:val="bg-BG"/>
        </w:rPr>
      </w:pPr>
      <w:proofErr w:type="spellStart"/>
      <w:r w:rsidRPr="00ED133D">
        <w:rPr>
          <w:rFonts w:ascii="Tahoma" w:eastAsia="Calibri" w:hAnsi="Tahoma" w:cs="Tahoma"/>
          <w:szCs w:val="24"/>
          <w:lang w:eastAsia="en-US"/>
        </w:rPr>
        <w:t>цистеин</w:t>
      </w:r>
      <w:proofErr w:type="spellEnd"/>
    </w:p>
    <w:p w:rsidR="001E0480" w:rsidRDefault="001E0480" w:rsidP="001E0480">
      <w:pPr>
        <w:rPr>
          <w:rFonts w:ascii="Arial" w:hAnsi="Arial" w:cs="Arial"/>
          <w:b/>
          <w:i/>
        </w:rPr>
      </w:pPr>
    </w:p>
    <w:p w:rsidR="001E0480" w:rsidRPr="00EE4EE8" w:rsidRDefault="001E0480" w:rsidP="001E0480">
      <w:pPr>
        <w:rPr>
          <w:rFonts w:ascii="Arial" w:hAnsi="Arial" w:cs="Arial"/>
          <w:b/>
          <w:i/>
        </w:rPr>
      </w:pPr>
    </w:p>
    <w:p w:rsidR="001E0480" w:rsidRPr="00EE4EE8" w:rsidRDefault="001E0480" w:rsidP="001E0480">
      <w:pPr>
        <w:rPr>
          <w:rFonts w:ascii="Arial" w:hAnsi="Arial" w:cs="Arial"/>
          <w:i/>
        </w:rPr>
      </w:pPr>
      <w:proofErr w:type="gramStart"/>
      <w:r w:rsidRPr="00EE4EE8">
        <w:rPr>
          <w:rFonts w:ascii="Arial" w:hAnsi="Arial" w:cs="Arial"/>
          <w:b/>
          <w:i/>
          <w:lang w:val="en-GB"/>
        </w:rPr>
        <w:t>15/16</w:t>
      </w:r>
      <w:r w:rsidRPr="00EE4EE8">
        <w:rPr>
          <w:rFonts w:ascii="Arial" w:hAnsi="Arial" w:cs="Arial"/>
          <w:i/>
        </w:rPr>
        <w:t>.</w:t>
      </w:r>
      <w:proofErr w:type="gramEnd"/>
      <w:r w:rsidRPr="00EE4EE8">
        <w:rPr>
          <w:rFonts w:ascii="Arial" w:hAnsi="Arial" w:cs="Arial"/>
          <w:i/>
        </w:rPr>
        <w:t xml:space="preserve"> </w:t>
      </w:r>
      <w:r w:rsidRPr="00EE4EE8">
        <w:rPr>
          <w:rFonts w:ascii="Arial" w:hAnsi="Arial" w:cs="Arial"/>
          <w:i/>
          <w:lang w:val="ru-RU"/>
        </w:rPr>
        <w:t xml:space="preserve">Изразете </w:t>
      </w:r>
      <w:proofErr w:type="gramStart"/>
      <w:r w:rsidRPr="00EE4EE8">
        <w:rPr>
          <w:rFonts w:ascii="Arial" w:hAnsi="Arial" w:cs="Arial"/>
          <w:i/>
          <w:lang w:val="ru-RU"/>
        </w:rPr>
        <w:t>чрез</w:t>
      </w:r>
      <w:proofErr w:type="gramEnd"/>
      <w:r w:rsidRPr="00EE4EE8">
        <w:rPr>
          <w:rFonts w:ascii="Arial" w:hAnsi="Arial" w:cs="Arial"/>
          <w:i/>
          <w:lang w:val="ru-RU"/>
        </w:rPr>
        <w:t xml:space="preserve"> </w:t>
      </w:r>
      <w:proofErr w:type="gramStart"/>
      <w:r w:rsidRPr="00EE4EE8">
        <w:rPr>
          <w:rFonts w:ascii="Arial" w:hAnsi="Arial" w:cs="Arial"/>
          <w:i/>
          <w:lang w:val="ru-RU"/>
        </w:rPr>
        <w:t>схема</w:t>
      </w:r>
      <w:proofErr w:type="gramEnd"/>
      <w:r w:rsidRPr="00EE4EE8">
        <w:rPr>
          <w:rFonts w:ascii="Arial" w:hAnsi="Arial" w:cs="Arial"/>
          <w:i/>
          <w:lang w:val="ru-RU"/>
        </w:rPr>
        <w:t xml:space="preserve"> катаболизма на хранителните вещества.</w:t>
      </w: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Pr="0098211B" w:rsidRDefault="001E0480" w:rsidP="001E0480">
      <w:pPr>
        <w:rPr>
          <w:rFonts w:ascii="Arial" w:hAnsi="Arial" w:cs="Arial"/>
          <w:i/>
        </w:rPr>
      </w:pPr>
    </w:p>
    <w:p w:rsidR="001E0480" w:rsidRPr="00EE4EE8" w:rsidRDefault="001E0480" w:rsidP="001E0480">
      <w:pPr>
        <w:rPr>
          <w:rFonts w:ascii="Arial" w:hAnsi="Arial" w:cs="Arial"/>
          <w:b/>
          <w:lang w:val="ru-RU"/>
        </w:rPr>
      </w:pPr>
    </w:p>
    <w:p w:rsidR="001E0480" w:rsidRPr="00EE4EE8" w:rsidRDefault="001E0480" w:rsidP="001E0480">
      <w:pPr>
        <w:rPr>
          <w:rFonts w:ascii="Arial" w:hAnsi="Arial" w:cs="Arial"/>
          <w:i/>
        </w:rPr>
      </w:pPr>
      <w:proofErr w:type="gramStart"/>
      <w:r w:rsidRPr="00EE4EE8">
        <w:rPr>
          <w:rFonts w:ascii="Arial" w:hAnsi="Arial" w:cs="Arial"/>
          <w:b/>
          <w:i/>
          <w:lang w:val="en-GB"/>
        </w:rPr>
        <w:t>17/18</w:t>
      </w:r>
      <w:r w:rsidRPr="00EE4EE8">
        <w:rPr>
          <w:rFonts w:ascii="Arial" w:hAnsi="Arial" w:cs="Arial"/>
          <w:i/>
        </w:rPr>
        <w:t>.</w:t>
      </w:r>
      <w:proofErr w:type="gramEnd"/>
      <w:r w:rsidRPr="00EE4EE8">
        <w:rPr>
          <w:rFonts w:ascii="Arial" w:hAnsi="Arial" w:cs="Arial"/>
          <w:i/>
        </w:rPr>
        <w:t xml:space="preserve"> Кой липопротеинен комплекс (ЛПК) пренася основно триглицериди и осигурява мастни киселини за периферните тъкани веднага след нахранване. Изразете със схема какво съдържа този ЛПК. </w:t>
      </w: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Default="001E0480" w:rsidP="001E0480">
      <w:pPr>
        <w:rPr>
          <w:rFonts w:ascii="Arial" w:hAnsi="Arial" w:cs="Arial"/>
          <w:i/>
        </w:rPr>
      </w:pPr>
    </w:p>
    <w:p w:rsidR="001E0480" w:rsidRPr="009314CF" w:rsidRDefault="001E0480" w:rsidP="009314CF">
      <w:pPr>
        <w:autoSpaceDE w:val="0"/>
        <w:autoSpaceDN w:val="0"/>
        <w:adjustRightInd w:val="0"/>
        <w:ind w:left="1068"/>
        <w:rPr>
          <w:rFonts w:ascii="Trebuchet MS" w:hAnsi="Trebuchet MS" w:cs="Tahoma"/>
        </w:rPr>
      </w:pPr>
    </w:p>
    <w:sectPr w:rsidR="001E0480" w:rsidRPr="009314CF" w:rsidSect="009314CF">
      <w:headerReference w:type="even" r:id="rId8"/>
      <w:headerReference w:type="default" r:id="rId9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EA7" w:rsidRDefault="00771EA7">
      <w:r>
        <w:separator/>
      </w:r>
    </w:p>
  </w:endnote>
  <w:endnote w:type="continuationSeparator" w:id="0">
    <w:p w:rsidR="00771EA7" w:rsidRDefault="00771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EA7" w:rsidRDefault="00771EA7">
      <w:r>
        <w:separator/>
      </w:r>
    </w:p>
  </w:footnote>
  <w:footnote w:type="continuationSeparator" w:id="0">
    <w:p w:rsidR="00771EA7" w:rsidRDefault="00771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53" w:rsidRDefault="00A27E53" w:rsidP="006E3E7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7E53" w:rsidRDefault="00A27E53" w:rsidP="009314C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53" w:rsidRDefault="00A27E53" w:rsidP="006E3E7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722B">
      <w:rPr>
        <w:rStyle w:val="a4"/>
        <w:noProof/>
      </w:rPr>
      <w:t>1</w:t>
    </w:r>
    <w:r>
      <w:rPr>
        <w:rStyle w:val="a4"/>
      </w:rPr>
      <w:fldChar w:fldCharType="end"/>
    </w:r>
  </w:p>
  <w:p w:rsidR="00A27E53" w:rsidRDefault="00A27E53" w:rsidP="009314C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49"/>
    <w:multiLevelType w:val="multilevel"/>
    <w:tmpl w:val="D7E4D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E3EAB"/>
    <w:multiLevelType w:val="hybridMultilevel"/>
    <w:tmpl w:val="F0A4566C"/>
    <w:lvl w:ilvl="0" w:tplc="DA302370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23F6B0A"/>
    <w:multiLevelType w:val="hybridMultilevel"/>
    <w:tmpl w:val="277298BC"/>
    <w:lvl w:ilvl="0" w:tplc="03AC6114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6797920"/>
    <w:multiLevelType w:val="multilevel"/>
    <w:tmpl w:val="D7E4D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53E1C"/>
    <w:multiLevelType w:val="hybridMultilevel"/>
    <w:tmpl w:val="FD983BC8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1625E"/>
    <w:multiLevelType w:val="hybridMultilevel"/>
    <w:tmpl w:val="88083CA8"/>
    <w:lvl w:ilvl="0" w:tplc="C5C6DAA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C52AE8"/>
    <w:multiLevelType w:val="hybridMultilevel"/>
    <w:tmpl w:val="B23E9648"/>
    <w:lvl w:ilvl="0" w:tplc="CE483D9C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9561BDA"/>
    <w:multiLevelType w:val="hybridMultilevel"/>
    <w:tmpl w:val="4F5E38FC"/>
    <w:lvl w:ilvl="0" w:tplc="DA30237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AC0D8E"/>
    <w:multiLevelType w:val="hybridMultilevel"/>
    <w:tmpl w:val="38F20970"/>
    <w:lvl w:ilvl="0" w:tplc="80302466">
      <w:start w:val="1"/>
      <w:numFmt w:val="bullet"/>
      <w:lvlText w:val="□"/>
      <w:lvlJc w:val="left"/>
      <w:pPr>
        <w:tabs>
          <w:tab w:val="num" w:pos="1449"/>
        </w:tabs>
        <w:ind w:left="1449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9">
    <w:nsid w:val="20CF5D0D"/>
    <w:multiLevelType w:val="hybridMultilevel"/>
    <w:tmpl w:val="F6F49D6A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71F0B"/>
    <w:multiLevelType w:val="hybridMultilevel"/>
    <w:tmpl w:val="2A4AA3C4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47A6B"/>
    <w:multiLevelType w:val="multilevel"/>
    <w:tmpl w:val="153044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color w:val="auto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B7632"/>
    <w:multiLevelType w:val="hybridMultilevel"/>
    <w:tmpl w:val="D7E4DA02"/>
    <w:lvl w:ilvl="0" w:tplc="C5C6DA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1E7054"/>
    <w:multiLevelType w:val="hybridMultilevel"/>
    <w:tmpl w:val="1884DE84"/>
    <w:lvl w:ilvl="0" w:tplc="C5C6DAA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4A24EC"/>
    <w:multiLevelType w:val="hybridMultilevel"/>
    <w:tmpl w:val="4E104A8C"/>
    <w:lvl w:ilvl="0" w:tplc="DA30237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F903904"/>
    <w:multiLevelType w:val="multilevel"/>
    <w:tmpl w:val="E1DEC6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color w:val="auto"/>
        <w:sz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FE70B3"/>
    <w:multiLevelType w:val="hybridMultilevel"/>
    <w:tmpl w:val="AFD05DBE"/>
    <w:lvl w:ilvl="0" w:tplc="9D206272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4F660A2"/>
    <w:multiLevelType w:val="hybridMultilevel"/>
    <w:tmpl w:val="5DDC5DB6"/>
    <w:lvl w:ilvl="0" w:tplc="6EBA5DE2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A7F2049"/>
    <w:multiLevelType w:val="hybridMultilevel"/>
    <w:tmpl w:val="D72A1E4A"/>
    <w:lvl w:ilvl="0" w:tplc="81786A4E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B7C07E9"/>
    <w:multiLevelType w:val="hybridMultilevel"/>
    <w:tmpl w:val="5B820600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F01E9"/>
    <w:multiLevelType w:val="multilevel"/>
    <w:tmpl w:val="E1DEC6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color w:val="auto"/>
        <w:sz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2C2158"/>
    <w:multiLevelType w:val="hybridMultilevel"/>
    <w:tmpl w:val="2E74612A"/>
    <w:lvl w:ilvl="0" w:tplc="F1BEB694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F7210A7"/>
    <w:multiLevelType w:val="hybridMultilevel"/>
    <w:tmpl w:val="376A6C96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058E9"/>
    <w:multiLevelType w:val="hybridMultilevel"/>
    <w:tmpl w:val="7C16E144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0967B8"/>
    <w:multiLevelType w:val="hybridMultilevel"/>
    <w:tmpl w:val="BC00E3BC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96007"/>
    <w:multiLevelType w:val="hybridMultilevel"/>
    <w:tmpl w:val="67CA2A14"/>
    <w:lvl w:ilvl="0" w:tplc="DA30237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79B1DC8"/>
    <w:multiLevelType w:val="hybridMultilevel"/>
    <w:tmpl w:val="645205B0"/>
    <w:lvl w:ilvl="0" w:tplc="DA30237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9073AC5"/>
    <w:multiLevelType w:val="hybridMultilevel"/>
    <w:tmpl w:val="C16288C0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821CE5"/>
    <w:multiLevelType w:val="hybridMultilevel"/>
    <w:tmpl w:val="C7BE376A"/>
    <w:lvl w:ilvl="0" w:tplc="5D1A3348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D0E1FF6"/>
    <w:multiLevelType w:val="hybridMultilevel"/>
    <w:tmpl w:val="076C2162"/>
    <w:lvl w:ilvl="0" w:tplc="2DF2F91C">
      <w:start w:val="1"/>
      <w:numFmt w:val="bullet"/>
      <w:lvlText w:val="□"/>
      <w:lvlJc w:val="left"/>
      <w:pPr>
        <w:tabs>
          <w:tab w:val="num" w:pos="1493"/>
        </w:tabs>
        <w:ind w:left="1493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30">
    <w:nsid w:val="5F520C59"/>
    <w:multiLevelType w:val="hybridMultilevel"/>
    <w:tmpl w:val="15304406"/>
    <w:lvl w:ilvl="0" w:tplc="5DA84A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E65EDA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color w:val="auto"/>
        <w:sz w:val="28"/>
        <w:szCs w:val="28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DD060B"/>
    <w:multiLevelType w:val="hybridMultilevel"/>
    <w:tmpl w:val="FA8441AC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32585A"/>
    <w:multiLevelType w:val="hybridMultilevel"/>
    <w:tmpl w:val="5FC0B796"/>
    <w:lvl w:ilvl="0" w:tplc="DA30237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DF06B8D"/>
    <w:multiLevelType w:val="hybridMultilevel"/>
    <w:tmpl w:val="9DCADCCE"/>
    <w:lvl w:ilvl="0" w:tplc="715E990C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F1F3554"/>
    <w:multiLevelType w:val="hybridMultilevel"/>
    <w:tmpl w:val="34109C52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D4E71"/>
    <w:multiLevelType w:val="hybridMultilevel"/>
    <w:tmpl w:val="F796D0B4"/>
    <w:lvl w:ilvl="0" w:tplc="DA30237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3A251A0"/>
    <w:multiLevelType w:val="hybridMultilevel"/>
    <w:tmpl w:val="D63C5E7C"/>
    <w:lvl w:ilvl="0" w:tplc="425C1A4E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5D11349"/>
    <w:multiLevelType w:val="hybridMultilevel"/>
    <w:tmpl w:val="3BCA3208"/>
    <w:lvl w:ilvl="0" w:tplc="DA30237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rebuchet MS" w:hAnsi="Trebuchet MS" w:hint="default"/>
        <w:color w:val="auto"/>
        <w:sz w:val="32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66C5E86"/>
    <w:multiLevelType w:val="hybridMultilevel"/>
    <w:tmpl w:val="8C144798"/>
    <w:lvl w:ilvl="0" w:tplc="C5C6D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5A86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B17127"/>
    <w:multiLevelType w:val="hybridMultilevel"/>
    <w:tmpl w:val="5BC28E7C"/>
    <w:lvl w:ilvl="0" w:tplc="8DC651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38"/>
  </w:num>
  <w:num w:numId="4">
    <w:abstractNumId w:val="8"/>
  </w:num>
  <w:num w:numId="5">
    <w:abstractNumId w:val="29"/>
  </w:num>
  <w:num w:numId="6">
    <w:abstractNumId w:val="1"/>
  </w:num>
  <w:num w:numId="7">
    <w:abstractNumId w:val="32"/>
  </w:num>
  <w:num w:numId="8">
    <w:abstractNumId w:val="6"/>
  </w:num>
  <w:num w:numId="9">
    <w:abstractNumId w:val="36"/>
  </w:num>
  <w:num w:numId="10">
    <w:abstractNumId w:val="33"/>
  </w:num>
  <w:num w:numId="11">
    <w:abstractNumId w:val="28"/>
  </w:num>
  <w:num w:numId="12">
    <w:abstractNumId w:val="14"/>
  </w:num>
  <w:num w:numId="13">
    <w:abstractNumId w:val="16"/>
  </w:num>
  <w:num w:numId="14">
    <w:abstractNumId w:val="21"/>
  </w:num>
  <w:num w:numId="15">
    <w:abstractNumId w:val="18"/>
  </w:num>
  <w:num w:numId="16">
    <w:abstractNumId w:val="37"/>
  </w:num>
  <w:num w:numId="17">
    <w:abstractNumId w:val="25"/>
  </w:num>
  <w:num w:numId="18">
    <w:abstractNumId w:val="35"/>
  </w:num>
  <w:num w:numId="19">
    <w:abstractNumId w:val="12"/>
  </w:num>
  <w:num w:numId="20">
    <w:abstractNumId w:val="20"/>
  </w:num>
  <w:num w:numId="21">
    <w:abstractNumId w:val="17"/>
  </w:num>
  <w:num w:numId="22">
    <w:abstractNumId w:val="3"/>
  </w:num>
  <w:num w:numId="23">
    <w:abstractNumId w:val="5"/>
  </w:num>
  <w:num w:numId="24">
    <w:abstractNumId w:val="7"/>
  </w:num>
  <w:num w:numId="25">
    <w:abstractNumId w:val="26"/>
  </w:num>
  <w:num w:numId="26">
    <w:abstractNumId w:val="15"/>
  </w:num>
  <w:num w:numId="27">
    <w:abstractNumId w:val="0"/>
  </w:num>
  <w:num w:numId="28">
    <w:abstractNumId w:val="11"/>
  </w:num>
  <w:num w:numId="29">
    <w:abstractNumId w:val="13"/>
  </w:num>
  <w:num w:numId="30">
    <w:abstractNumId w:val="27"/>
  </w:num>
  <w:num w:numId="31">
    <w:abstractNumId w:val="22"/>
  </w:num>
  <w:num w:numId="32">
    <w:abstractNumId w:val="39"/>
  </w:num>
  <w:num w:numId="33">
    <w:abstractNumId w:val="10"/>
  </w:num>
  <w:num w:numId="34">
    <w:abstractNumId w:val="34"/>
  </w:num>
  <w:num w:numId="35">
    <w:abstractNumId w:val="19"/>
  </w:num>
  <w:num w:numId="36">
    <w:abstractNumId w:val="23"/>
  </w:num>
  <w:num w:numId="37">
    <w:abstractNumId w:val="9"/>
  </w:num>
  <w:num w:numId="38">
    <w:abstractNumId w:val="4"/>
  </w:num>
  <w:num w:numId="39">
    <w:abstractNumId w:val="31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389"/>
    <w:rsid w:val="001144FC"/>
    <w:rsid w:val="0011722B"/>
    <w:rsid w:val="00183887"/>
    <w:rsid w:val="001E0480"/>
    <w:rsid w:val="0023215C"/>
    <w:rsid w:val="002A5919"/>
    <w:rsid w:val="003764A7"/>
    <w:rsid w:val="004A705B"/>
    <w:rsid w:val="005154B9"/>
    <w:rsid w:val="00593AF8"/>
    <w:rsid w:val="005B2776"/>
    <w:rsid w:val="005C146E"/>
    <w:rsid w:val="00612939"/>
    <w:rsid w:val="006E3E76"/>
    <w:rsid w:val="006F7E4E"/>
    <w:rsid w:val="00755D12"/>
    <w:rsid w:val="0076716E"/>
    <w:rsid w:val="00771EA7"/>
    <w:rsid w:val="007E2D38"/>
    <w:rsid w:val="0080430A"/>
    <w:rsid w:val="00857B65"/>
    <w:rsid w:val="008B62AF"/>
    <w:rsid w:val="008D5809"/>
    <w:rsid w:val="008D6F25"/>
    <w:rsid w:val="009314CF"/>
    <w:rsid w:val="009327DE"/>
    <w:rsid w:val="009A40F5"/>
    <w:rsid w:val="009B16F1"/>
    <w:rsid w:val="00A27E53"/>
    <w:rsid w:val="00A33756"/>
    <w:rsid w:val="00A406BC"/>
    <w:rsid w:val="00B264F1"/>
    <w:rsid w:val="00B751A6"/>
    <w:rsid w:val="00C01BCA"/>
    <w:rsid w:val="00C04B97"/>
    <w:rsid w:val="00C5064A"/>
    <w:rsid w:val="00C859E6"/>
    <w:rsid w:val="00C86F4C"/>
    <w:rsid w:val="00D46C32"/>
    <w:rsid w:val="00DA29C5"/>
    <w:rsid w:val="00DE5475"/>
    <w:rsid w:val="00DE68D9"/>
    <w:rsid w:val="00E46256"/>
    <w:rsid w:val="00E6160B"/>
    <w:rsid w:val="00E92E32"/>
    <w:rsid w:val="00EF3554"/>
    <w:rsid w:val="00EF753C"/>
    <w:rsid w:val="00F05B1F"/>
    <w:rsid w:val="00F8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314CF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9314CF"/>
  </w:style>
  <w:style w:type="paragraph" w:styleId="a5">
    <w:name w:val="List Paragraph"/>
    <w:basedOn w:val="a"/>
    <w:uiPriority w:val="34"/>
    <w:qFormat/>
    <w:rsid w:val="001144FC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Hebar" w:hAnsi="Hebar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88732-9189-47A5-B1D9-7626162F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Тест- МРЕ-2012</vt:lpstr>
    </vt:vector>
  </TitlesOfParts>
  <Company>HOME</Company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Тест- МРЕ-2012</dc:title>
  <dc:creator>Biochemistry</dc:creator>
  <cp:lastModifiedBy>Labor</cp:lastModifiedBy>
  <cp:revision>2</cp:revision>
  <cp:lastPrinted>2015-05-27T12:29:00Z</cp:lastPrinted>
  <dcterms:created xsi:type="dcterms:W3CDTF">2020-03-20T10:04:00Z</dcterms:created>
  <dcterms:modified xsi:type="dcterms:W3CDTF">2020-03-20T10:04:00Z</dcterms:modified>
</cp:coreProperties>
</file>